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589BF" w14:textId="4BBDFFCA" w:rsidR="00545A0A" w:rsidRDefault="00545A0A" w:rsidP="009866FF">
      <w:pPr>
        <w:autoSpaceDE w:val="0"/>
        <w:autoSpaceDN w:val="0"/>
        <w:adjustRightInd w:val="0"/>
        <w:spacing w:after="0" w:line="240" w:lineRule="auto"/>
        <w:jc w:val="both"/>
        <w:rPr>
          <w:rFonts w:ascii="Arial" w:hAnsi="Arial" w:cs="Arial"/>
          <w:b/>
          <w:bCs/>
          <w:color w:val="000000"/>
          <w:sz w:val="20"/>
          <w:szCs w:val="20"/>
        </w:rPr>
      </w:pPr>
      <w:r w:rsidRPr="00A24EDC">
        <w:rPr>
          <w:rFonts w:ascii="Arial" w:hAnsi="Arial" w:cs="Arial"/>
          <w:b/>
          <w:bCs/>
          <w:color w:val="000000"/>
          <w:sz w:val="20"/>
          <w:szCs w:val="20"/>
        </w:rPr>
        <w:t xml:space="preserve">University of Hertfordshire </w:t>
      </w:r>
      <w:r w:rsidR="00911104" w:rsidRPr="00A24EDC">
        <w:rPr>
          <w:rFonts w:ascii="Arial" w:hAnsi="Arial" w:cs="Arial"/>
          <w:b/>
          <w:bCs/>
          <w:color w:val="000000"/>
          <w:sz w:val="20"/>
          <w:szCs w:val="20"/>
        </w:rPr>
        <w:t>10</w:t>
      </w:r>
      <w:r w:rsidRPr="00A24EDC">
        <w:rPr>
          <w:rFonts w:ascii="Arial" w:hAnsi="Arial" w:cs="Arial"/>
          <w:b/>
          <w:bCs/>
          <w:color w:val="000000"/>
          <w:sz w:val="20"/>
          <w:szCs w:val="20"/>
        </w:rPr>
        <w:t>-Year HR Excellence in Research Report</w:t>
      </w:r>
    </w:p>
    <w:p w14:paraId="530AC5BE" w14:textId="77777777" w:rsidR="00386656" w:rsidRPr="00A24EDC" w:rsidRDefault="00386656" w:rsidP="009866FF">
      <w:pPr>
        <w:autoSpaceDE w:val="0"/>
        <w:autoSpaceDN w:val="0"/>
        <w:adjustRightInd w:val="0"/>
        <w:spacing w:after="0" w:line="240" w:lineRule="auto"/>
        <w:jc w:val="both"/>
        <w:rPr>
          <w:rFonts w:ascii="Arial" w:hAnsi="Arial" w:cs="Arial"/>
          <w:b/>
          <w:bCs/>
          <w:color w:val="000000"/>
          <w:sz w:val="20"/>
          <w:szCs w:val="20"/>
        </w:rPr>
      </w:pPr>
    </w:p>
    <w:p w14:paraId="0A72657E" w14:textId="77777777" w:rsidR="00545A0A" w:rsidRPr="00A24EDC" w:rsidRDefault="00545A0A" w:rsidP="009866FF">
      <w:pPr>
        <w:autoSpaceDE w:val="0"/>
        <w:autoSpaceDN w:val="0"/>
        <w:adjustRightInd w:val="0"/>
        <w:spacing w:after="0" w:line="240" w:lineRule="auto"/>
        <w:jc w:val="both"/>
        <w:rPr>
          <w:rFonts w:ascii="Arial" w:hAnsi="Arial" w:cs="Arial"/>
          <w:b/>
          <w:bCs/>
          <w:color w:val="000000"/>
          <w:sz w:val="20"/>
          <w:szCs w:val="20"/>
        </w:rPr>
      </w:pPr>
      <w:r w:rsidRPr="00A24EDC">
        <w:rPr>
          <w:rFonts w:ascii="Arial" w:hAnsi="Arial" w:cs="Arial"/>
          <w:b/>
          <w:bCs/>
          <w:color w:val="000000"/>
          <w:sz w:val="20"/>
          <w:szCs w:val="20"/>
        </w:rPr>
        <w:t>Constituency and Structure</w:t>
      </w:r>
    </w:p>
    <w:p w14:paraId="5B35518D" w14:textId="213E39A3" w:rsidR="0097239F" w:rsidRDefault="00545A0A" w:rsidP="009866FF">
      <w:pPr>
        <w:autoSpaceDE w:val="0"/>
        <w:autoSpaceDN w:val="0"/>
        <w:adjustRightInd w:val="0"/>
        <w:spacing w:after="0" w:line="240" w:lineRule="auto"/>
        <w:jc w:val="both"/>
        <w:rPr>
          <w:rFonts w:ascii="Arial" w:hAnsi="Arial" w:cs="Arial"/>
          <w:color w:val="000000"/>
          <w:sz w:val="20"/>
          <w:szCs w:val="20"/>
        </w:rPr>
      </w:pPr>
      <w:r w:rsidRPr="00A24EDC">
        <w:rPr>
          <w:rFonts w:ascii="Arial" w:hAnsi="Arial" w:cs="Arial"/>
          <w:color w:val="000000"/>
          <w:sz w:val="20"/>
          <w:szCs w:val="20"/>
        </w:rPr>
        <w:t>At the University of Hertfordshire, our target audience for the Concordat to Support the Career Development of</w:t>
      </w:r>
      <w:r w:rsidR="00293483" w:rsidRPr="00A24EDC">
        <w:rPr>
          <w:rFonts w:ascii="Arial" w:hAnsi="Arial" w:cs="Arial"/>
          <w:color w:val="000000"/>
          <w:sz w:val="20"/>
          <w:szCs w:val="20"/>
        </w:rPr>
        <w:t xml:space="preserve"> </w:t>
      </w:r>
      <w:r w:rsidRPr="00A24EDC">
        <w:rPr>
          <w:rFonts w:ascii="Arial" w:hAnsi="Arial" w:cs="Arial"/>
          <w:color w:val="000000"/>
          <w:sz w:val="20"/>
          <w:szCs w:val="20"/>
        </w:rPr>
        <w:t xml:space="preserve">Researchers is our researcher community, which </w:t>
      </w:r>
      <w:r w:rsidR="00DA2B0C">
        <w:rPr>
          <w:rFonts w:ascii="Arial" w:hAnsi="Arial" w:cs="Arial"/>
          <w:color w:val="000000"/>
          <w:sz w:val="20"/>
          <w:szCs w:val="20"/>
        </w:rPr>
        <w:t>is</w:t>
      </w:r>
      <w:r w:rsidRPr="00A24EDC">
        <w:rPr>
          <w:rFonts w:ascii="Arial" w:hAnsi="Arial" w:cs="Arial"/>
          <w:color w:val="000000"/>
          <w:sz w:val="20"/>
          <w:szCs w:val="20"/>
        </w:rPr>
        <w:t xml:space="preserve"> all staff and students who do research. This</w:t>
      </w:r>
      <w:r w:rsidR="00293483" w:rsidRPr="00A24EDC">
        <w:rPr>
          <w:rFonts w:ascii="Arial" w:hAnsi="Arial" w:cs="Arial"/>
          <w:color w:val="000000"/>
          <w:sz w:val="20"/>
          <w:szCs w:val="20"/>
        </w:rPr>
        <w:t xml:space="preserve"> </w:t>
      </w:r>
      <w:r w:rsidRPr="00A24EDC">
        <w:rPr>
          <w:rFonts w:ascii="Arial" w:hAnsi="Arial" w:cs="Arial"/>
          <w:color w:val="000000"/>
          <w:sz w:val="20"/>
          <w:szCs w:val="20"/>
        </w:rPr>
        <w:t xml:space="preserve">includes staff </w:t>
      </w:r>
      <w:r w:rsidR="00BF73C7">
        <w:rPr>
          <w:rFonts w:ascii="Arial" w:hAnsi="Arial" w:cs="Arial"/>
          <w:color w:val="000000"/>
          <w:sz w:val="20"/>
          <w:szCs w:val="20"/>
        </w:rPr>
        <w:t>with</w:t>
      </w:r>
      <w:r w:rsidRPr="00A24EDC">
        <w:rPr>
          <w:rFonts w:ascii="Arial" w:hAnsi="Arial" w:cs="Arial"/>
          <w:color w:val="000000"/>
          <w:sz w:val="20"/>
          <w:szCs w:val="20"/>
        </w:rPr>
        <w:t xml:space="preserve"> research as part of their role</w:t>
      </w:r>
      <w:r w:rsidR="00C67757">
        <w:rPr>
          <w:rFonts w:ascii="Arial" w:hAnsi="Arial" w:cs="Arial"/>
          <w:color w:val="000000"/>
          <w:sz w:val="20"/>
          <w:szCs w:val="20"/>
        </w:rPr>
        <w:t>:</w:t>
      </w:r>
      <w:r w:rsidRPr="00A24EDC">
        <w:rPr>
          <w:rFonts w:ascii="Arial" w:hAnsi="Arial" w:cs="Arial"/>
          <w:color w:val="000000"/>
          <w:sz w:val="20"/>
          <w:szCs w:val="20"/>
        </w:rPr>
        <w:t xml:space="preserve"> 1</w:t>
      </w:r>
      <w:r w:rsidR="0097239F" w:rsidRPr="00A24EDC">
        <w:rPr>
          <w:rFonts w:ascii="Arial" w:hAnsi="Arial" w:cs="Arial"/>
          <w:color w:val="000000"/>
          <w:sz w:val="20"/>
          <w:szCs w:val="20"/>
        </w:rPr>
        <w:t>37</w:t>
      </w:r>
      <w:r w:rsidRPr="00A24EDC">
        <w:rPr>
          <w:rFonts w:ascii="Arial" w:hAnsi="Arial" w:cs="Arial"/>
          <w:color w:val="000000"/>
          <w:sz w:val="20"/>
          <w:szCs w:val="20"/>
        </w:rPr>
        <w:t xml:space="preserve"> on research contracts, 111</w:t>
      </w:r>
      <w:r w:rsidR="0097239F" w:rsidRPr="00A24EDC">
        <w:rPr>
          <w:rFonts w:ascii="Arial" w:hAnsi="Arial" w:cs="Arial"/>
          <w:color w:val="000000"/>
          <w:sz w:val="20"/>
          <w:szCs w:val="20"/>
        </w:rPr>
        <w:t>2</w:t>
      </w:r>
      <w:r w:rsidRPr="00A24EDC">
        <w:rPr>
          <w:rFonts w:ascii="Arial" w:hAnsi="Arial" w:cs="Arial"/>
          <w:color w:val="000000"/>
          <w:sz w:val="20"/>
          <w:szCs w:val="20"/>
        </w:rPr>
        <w:t xml:space="preserve"> academic</w:t>
      </w:r>
      <w:r w:rsidR="00ED2200">
        <w:rPr>
          <w:rFonts w:ascii="Arial" w:hAnsi="Arial" w:cs="Arial"/>
          <w:color w:val="000000"/>
          <w:sz w:val="20"/>
          <w:szCs w:val="20"/>
        </w:rPr>
        <w:t>s</w:t>
      </w:r>
      <w:r w:rsidRPr="00A24EDC">
        <w:rPr>
          <w:rFonts w:ascii="Arial" w:hAnsi="Arial" w:cs="Arial"/>
          <w:color w:val="000000"/>
          <w:sz w:val="20"/>
          <w:szCs w:val="20"/>
        </w:rPr>
        <w:t xml:space="preserve"> with research and scholarship contracts (only a proportion</w:t>
      </w:r>
      <w:r w:rsidR="00293483" w:rsidRPr="00A24EDC">
        <w:rPr>
          <w:rFonts w:ascii="Arial" w:hAnsi="Arial" w:cs="Arial"/>
          <w:color w:val="000000"/>
          <w:sz w:val="20"/>
          <w:szCs w:val="20"/>
        </w:rPr>
        <w:t xml:space="preserve"> </w:t>
      </w:r>
      <w:r w:rsidRPr="00A24EDC">
        <w:rPr>
          <w:rFonts w:ascii="Arial" w:hAnsi="Arial" w:cs="Arial"/>
          <w:color w:val="000000"/>
          <w:sz w:val="20"/>
          <w:szCs w:val="20"/>
        </w:rPr>
        <w:t>of these staff are research-active)</w:t>
      </w:r>
      <w:r w:rsidR="00A6190E">
        <w:rPr>
          <w:rFonts w:ascii="Arial" w:hAnsi="Arial" w:cs="Arial"/>
          <w:color w:val="000000"/>
          <w:sz w:val="20"/>
          <w:szCs w:val="20"/>
        </w:rPr>
        <w:t xml:space="preserve">, </w:t>
      </w:r>
      <w:r w:rsidR="00BF73C7">
        <w:rPr>
          <w:rFonts w:ascii="Arial" w:hAnsi="Arial" w:cs="Arial"/>
          <w:color w:val="000000"/>
          <w:sz w:val="20"/>
          <w:szCs w:val="20"/>
        </w:rPr>
        <w:t>and</w:t>
      </w:r>
      <w:r w:rsidRPr="00A24EDC">
        <w:rPr>
          <w:rFonts w:ascii="Arial" w:hAnsi="Arial" w:cs="Arial"/>
          <w:color w:val="000000"/>
          <w:sz w:val="20"/>
          <w:szCs w:val="20"/>
        </w:rPr>
        <w:t xml:space="preserve"> ‘hidden researchers’, </w:t>
      </w:r>
      <w:r w:rsidR="00ED2200">
        <w:rPr>
          <w:rFonts w:ascii="Arial" w:hAnsi="Arial" w:cs="Arial"/>
          <w:color w:val="000000"/>
          <w:sz w:val="20"/>
          <w:szCs w:val="20"/>
        </w:rPr>
        <w:t>combining</w:t>
      </w:r>
      <w:r w:rsidRPr="00A24EDC">
        <w:rPr>
          <w:rFonts w:ascii="Arial" w:hAnsi="Arial" w:cs="Arial"/>
          <w:color w:val="000000"/>
          <w:sz w:val="20"/>
          <w:szCs w:val="20"/>
        </w:rPr>
        <w:t xml:space="preserve"> research with</w:t>
      </w:r>
      <w:r w:rsidR="008F47B1">
        <w:rPr>
          <w:rFonts w:ascii="Arial" w:hAnsi="Arial" w:cs="Arial"/>
          <w:color w:val="000000"/>
          <w:sz w:val="20"/>
          <w:szCs w:val="20"/>
        </w:rPr>
        <w:t xml:space="preserve"> </w:t>
      </w:r>
      <w:r w:rsidRPr="00A24EDC">
        <w:rPr>
          <w:rFonts w:ascii="Arial" w:hAnsi="Arial" w:cs="Arial"/>
          <w:color w:val="000000"/>
          <w:sz w:val="20"/>
          <w:szCs w:val="20"/>
        </w:rPr>
        <w:t>other roles.</w:t>
      </w:r>
    </w:p>
    <w:p w14:paraId="6B35F382" w14:textId="77777777" w:rsidR="006012CB" w:rsidRPr="00A24EDC" w:rsidRDefault="006012CB" w:rsidP="009866FF">
      <w:pPr>
        <w:autoSpaceDE w:val="0"/>
        <w:autoSpaceDN w:val="0"/>
        <w:adjustRightInd w:val="0"/>
        <w:spacing w:after="0" w:line="240" w:lineRule="auto"/>
        <w:jc w:val="both"/>
        <w:rPr>
          <w:rFonts w:ascii="Arial" w:hAnsi="Arial" w:cs="Arial"/>
          <w:color w:val="000000"/>
          <w:sz w:val="20"/>
          <w:szCs w:val="20"/>
        </w:rPr>
      </w:pPr>
    </w:p>
    <w:p w14:paraId="64C10B1D" w14:textId="77777777" w:rsidR="0097661B" w:rsidRDefault="00545A0A" w:rsidP="009866FF">
      <w:pPr>
        <w:autoSpaceDE w:val="0"/>
        <w:autoSpaceDN w:val="0"/>
        <w:adjustRightInd w:val="0"/>
        <w:spacing w:after="0" w:line="240" w:lineRule="auto"/>
        <w:jc w:val="both"/>
        <w:rPr>
          <w:rFonts w:ascii="Arial" w:hAnsi="Arial" w:cs="Arial"/>
          <w:color w:val="000000"/>
          <w:sz w:val="20"/>
          <w:szCs w:val="20"/>
        </w:rPr>
      </w:pPr>
      <w:r w:rsidRPr="00A24EDC">
        <w:rPr>
          <w:rFonts w:ascii="Arial" w:hAnsi="Arial" w:cs="Arial"/>
          <w:color w:val="000000"/>
          <w:sz w:val="20"/>
          <w:szCs w:val="20"/>
        </w:rPr>
        <w:t>The structure for delivering on the Concordat, in terms of institutional responsibilities and committees at the</w:t>
      </w:r>
      <w:r w:rsidR="00293483" w:rsidRPr="00A24EDC">
        <w:rPr>
          <w:rFonts w:ascii="Arial" w:hAnsi="Arial" w:cs="Arial"/>
          <w:color w:val="000000"/>
          <w:sz w:val="20"/>
          <w:szCs w:val="20"/>
        </w:rPr>
        <w:t xml:space="preserve"> </w:t>
      </w:r>
      <w:r w:rsidRPr="00A24EDC">
        <w:rPr>
          <w:rFonts w:ascii="Arial" w:hAnsi="Arial" w:cs="Arial"/>
          <w:color w:val="000000"/>
          <w:sz w:val="20"/>
          <w:szCs w:val="20"/>
        </w:rPr>
        <w:t>University, centres on our Researcher Development Group (RDG</w:t>
      </w:r>
      <w:r w:rsidR="00281C5B">
        <w:rPr>
          <w:rFonts w:ascii="Arial" w:hAnsi="Arial" w:cs="Arial"/>
          <w:color w:val="000000"/>
          <w:sz w:val="20"/>
          <w:szCs w:val="20"/>
        </w:rPr>
        <w:t xml:space="preserve">). </w:t>
      </w:r>
      <w:r w:rsidR="00887454" w:rsidRPr="00A24EDC">
        <w:rPr>
          <w:rFonts w:ascii="Arial" w:hAnsi="Arial" w:cs="Arial"/>
          <w:color w:val="000000"/>
          <w:sz w:val="20"/>
          <w:szCs w:val="20"/>
        </w:rPr>
        <w:t>Its Terms of Reference are to promote researcher development issues at the University and to coordinate the University’s reviews for the HR Excellence in Research award and for compliance with the Vitae Concordat.</w:t>
      </w:r>
      <w:r w:rsidR="00887454">
        <w:rPr>
          <w:rFonts w:ascii="Arial" w:hAnsi="Arial" w:cs="Arial"/>
          <w:color w:val="000000"/>
          <w:sz w:val="20"/>
          <w:szCs w:val="20"/>
        </w:rPr>
        <w:t xml:space="preserve"> </w:t>
      </w:r>
      <w:r w:rsidR="00B277D8">
        <w:rPr>
          <w:rFonts w:ascii="Arial" w:hAnsi="Arial" w:cs="Arial"/>
          <w:color w:val="000000"/>
          <w:sz w:val="20"/>
          <w:szCs w:val="20"/>
        </w:rPr>
        <w:t xml:space="preserve">The RDG has access to and support from </w:t>
      </w:r>
      <w:r w:rsidR="00B277D8" w:rsidRPr="00C42E37">
        <w:rPr>
          <w:rFonts w:ascii="Arial" w:hAnsi="Arial" w:cs="Arial"/>
          <w:color w:val="000000"/>
          <w:sz w:val="20"/>
          <w:szCs w:val="20"/>
        </w:rPr>
        <w:t>high level committees</w:t>
      </w:r>
      <w:r w:rsidR="00B277D8">
        <w:rPr>
          <w:rFonts w:ascii="Arial" w:hAnsi="Arial" w:cs="Arial"/>
          <w:color w:val="000000"/>
          <w:sz w:val="20"/>
          <w:szCs w:val="20"/>
        </w:rPr>
        <w:t>, with th</w:t>
      </w:r>
      <w:r w:rsidR="00281C5B" w:rsidRPr="00A24EDC">
        <w:rPr>
          <w:rFonts w:ascii="Arial" w:hAnsi="Arial" w:cs="Arial"/>
          <w:sz w:val="20"/>
          <w:szCs w:val="20"/>
        </w:rPr>
        <w:t>e RDG Chair report</w:t>
      </w:r>
      <w:r w:rsidR="00B277D8">
        <w:rPr>
          <w:rFonts w:ascii="Arial" w:hAnsi="Arial" w:cs="Arial"/>
          <w:sz w:val="20"/>
          <w:szCs w:val="20"/>
        </w:rPr>
        <w:t>ing</w:t>
      </w:r>
      <w:r w:rsidR="00281C5B" w:rsidRPr="00A24EDC">
        <w:rPr>
          <w:rFonts w:ascii="Arial" w:hAnsi="Arial" w:cs="Arial"/>
          <w:sz w:val="20"/>
          <w:szCs w:val="20"/>
        </w:rPr>
        <w:t xml:space="preserve"> termly to the University’s Research </w:t>
      </w:r>
      <w:r w:rsidR="00281C5B" w:rsidRPr="00A24EDC">
        <w:rPr>
          <w:rFonts w:ascii="Arial" w:hAnsi="Arial" w:cs="Arial"/>
          <w:color w:val="000000"/>
          <w:sz w:val="20"/>
          <w:szCs w:val="20"/>
        </w:rPr>
        <w:t xml:space="preserve">Committee </w:t>
      </w:r>
      <w:r w:rsidR="00281C5B" w:rsidRPr="00C42E37">
        <w:rPr>
          <w:rFonts w:ascii="Arial" w:hAnsi="Arial" w:cs="Arial"/>
          <w:color w:val="000000"/>
          <w:sz w:val="20"/>
          <w:szCs w:val="20"/>
        </w:rPr>
        <w:t xml:space="preserve">chaired by the </w:t>
      </w:r>
      <w:r w:rsidR="00887454" w:rsidRPr="00A24EDC">
        <w:rPr>
          <w:rFonts w:ascii="Arial" w:hAnsi="Arial" w:cs="Arial"/>
          <w:color w:val="000000"/>
          <w:sz w:val="20"/>
          <w:szCs w:val="20"/>
        </w:rPr>
        <w:t xml:space="preserve">Pro Vice-Chancellor (Research </w:t>
      </w:r>
      <w:r w:rsidR="007C6F98">
        <w:rPr>
          <w:rFonts w:ascii="Arial" w:hAnsi="Arial" w:cs="Arial"/>
          <w:color w:val="000000"/>
          <w:sz w:val="20"/>
          <w:szCs w:val="20"/>
        </w:rPr>
        <w:t>&amp;</w:t>
      </w:r>
      <w:r w:rsidR="00887454" w:rsidRPr="00A24EDC">
        <w:rPr>
          <w:rFonts w:ascii="Arial" w:hAnsi="Arial" w:cs="Arial"/>
          <w:color w:val="000000"/>
          <w:sz w:val="20"/>
          <w:szCs w:val="20"/>
        </w:rPr>
        <w:t xml:space="preserve"> Enterprise); </w:t>
      </w:r>
      <w:r w:rsidR="00281C5B" w:rsidRPr="00A24EDC">
        <w:rPr>
          <w:rFonts w:ascii="Arial" w:hAnsi="Arial" w:cs="Arial"/>
          <w:color w:val="000000"/>
          <w:sz w:val="20"/>
          <w:szCs w:val="20"/>
        </w:rPr>
        <w:t>and sit</w:t>
      </w:r>
      <w:r w:rsidR="00441CD8">
        <w:rPr>
          <w:rFonts w:ascii="Arial" w:hAnsi="Arial" w:cs="Arial"/>
          <w:color w:val="000000"/>
          <w:sz w:val="20"/>
          <w:szCs w:val="20"/>
        </w:rPr>
        <w:t>ting</w:t>
      </w:r>
      <w:r w:rsidR="00281C5B" w:rsidRPr="00A24EDC">
        <w:rPr>
          <w:rFonts w:ascii="Arial" w:hAnsi="Arial" w:cs="Arial"/>
          <w:color w:val="000000"/>
          <w:sz w:val="20"/>
          <w:szCs w:val="20"/>
        </w:rPr>
        <w:t xml:space="preserve"> on the People Board</w:t>
      </w:r>
      <w:r w:rsidR="0097661B">
        <w:rPr>
          <w:rFonts w:ascii="Arial" w:hAnsi="Arial" w:cs="Arial"/>
          <w:color w:val="000000"/>
          <w:sz w:val="20"/>
          <w:szCs w:val="20"/>
        </w:rPr>
        <w:t>,</w:t>
      </w:r>
      <w:r w:rsidR="00281C5B" w:rsidRPr="00A24EDC">
        <w:rPr>
          <w:rFonts w:ascii="Arial" w:hAnsi="Arial" w:cs="Arial"/>
          <w:color w:val="000000"/>
          <w:sz w:val="20"/>
          <w:szCs w:val="20"/>
        </w:rPr>
        <w:t xml:space="preserve"> </w:t>
      </w:r>
      <w:r w:rsidR="00130011">
        <w:rPr>
          <w:rFonts w:ascii="Arial" w:hAnsi="Arial" w:cs="Arial"/>
          <w:color w:val="000000"/>
          <w:sz w:val="20"/>
          <w:szCs w:val="20"/>
        </w:rPr>
        <w:t xml:space="preserve">chaired by the </w:t>
      </w:r>
      <w:r w:rsidR="0090319C">
        <w:rPr>
          <w:rFonts w:ascii="Arial" w:hAnsi="Arial" w:cs="Arial"/>
          <w:color w:val="000000"/>
          <w:sz w:val="20"/>
          <w:szCs w:val="20"/>
        </w:rPr>
        <w:t>Secretary and Registrar</w:t>
      </w:r>
      <w:r w:rsidR="00130011">
        <w:rPr>
          <w:rFonts w:ascii="Arial" w:hAnsi="Arial" w:cs="Arial"/>
          <w:color w:val="000000"/>
          <w:sz w:val="20"/>
          <w:szCs w:val="20"/>
        </w:rPr>
        <w:t>,</w:t>
      </w:r>
      <w:r w:rsidR="00281C5B" w:rsidRPr="00C42E37">
        <w:rPr>
          <w:rFonts w:ascii="Arial" w:hAnsi="Arial" w:cs="Arial"/>
          <w:color w:val="000000"/>
          <w:sz w:val="20"/>
          <w:szCs w:val="20"/>
        </w:rPr>
        <w:t xml:space="preserve"> </w:t>
      </w:r>
      <w:r w:rsidR="00281C5B" w:rsidRPr="00A24EDC">
        <w:rPr>
          <w:rFonts w:ascii="Arial" w:hAnsi="Arial" w:cs="Arial"/>
          <w:color w:val="000000"/>
          <w:sz w:val="20"/>
          <w:szCs w:val="20"/>
        </w:rPr>
        <w:t>which delivers the People strand of the University’s Strategic Plan</w:t>
      </w:r>
      <w:r w:rsidR="00441CD8">
        <w:rPr>
          <w:rFonts w:ascii="Arial" w:hAnsi="Arial" w:cs="Arial"/>
          <w:color w:val="000000"/>
          <w:sz w:val="20"/>
          <w:szCs w:val="20"/>
        </w:rPr>
        <w:t xml:space="preserve">. </w:t>
      </w:r>
    </w:p>
    <w:p w14:paraId="70E872A3" w14:textId="77777777" w:rsidR="00917DF4" w:rsidRDefault="00917DF4" w:rsidP="009866FF">
      <w:pPr>
        <w:autoSpaceDE w:val="0"/>
        <w:autoSpaceDN w:val="0"/>
        <w:adjustRightInd w:val="0"/>
        <w:spacing w:after="0" w:line="240" w:lineRule="auto"/>
        <w:jc w:val="both"/>
        <w:rPr>
          <w:rFonts w:ascii="Arial" w:hAnsi="Arial" w:cs="Arial"/>
          <w:color w:val="000000"/>
          <w:sz w:val="20"/>
          <w:szCs w:val="20"/>
        </w:rPr>
      </w:pPr>
    </w:p>
    <w:p w14:paraId="33ED5426" w14:textId="540C24B1" w:rsidR="00545A0A" w:rsidRPr="00A24EDC" w:rsidRDefault="00441CD8" w:rsidP="009866FF">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w:t>
      </w:r>
      <w:r w:rsidR="00281C5B" w:rsidRPr="00C42E37">
        <w:rPr>
          <w:rFonts w:ascii="Arial" w:hAnsi="Arial" w:cs="Arial"/>
          <w:color w:val="000000"/>
          <w:sz w:val="20"/>
          <w:szCs w:val="20"/>
        </w:rPr>
        <w:t xml:space="preserve"> </w:t>
      </w:r>
      <w:r w:rsidR="00545A0A" w:rsidRPr="00A24EDC">
        <w:rPr>
          <w:rFonts w:ascii="Arial" w:hAnsi="Arial" w:cs="Arial"/>
          <w:color w:val="000000"/>
          <w:sz w:val="20"/>
          <w:szCs w:val="20"/>
        </w:rPr>
        <w:t>RDG represents and informs</w:t>
      </w:r>
      <w:r w:rsidR="00293483" w:rsidRPr="00A24EDC">
        <w:rPr>
          <w:rFonts w:ascii="Arial" w:hAnsi="Arial" w:cs="Arial"/>
          <w:color w:val="000000"/>
          <w:sz w:val="20"/>
          <w:szCs w:val="20"/>
        </w:rPr>
        <w:t xml:space="preserve"> </w:t>
      </w:r>
      <w:r w:rsidR="00545A0A" w:rsidRPr="00A24EDC">
        <w:rPr>
          <w:rFonts w:ascii="Arial" w:hAnsi="Arial" w:cs="Arial"/>
          <w:color w:val="000000"/>
          <w:sz w:val="20"/>
          <w:szCs w:val="20"/>
        </w:rPr>
        <w:t xml:space="preserve">researchers across the University through its structure, membership, </w:t>
      </w:r>
      <w:r w:rsidR="00293483" w:rsidRPr="00A24EDC">
        <w:rPr>
          <w:rFonts w:ascii="Arial" w:hAnsi="Arial" w:cs="Arial"/>
          <w:color w:val="000000"/>
          <w:sz w:val="20"/>
          <w:szCs w:val="20"/>
        </w:rPr>
        <w:t>term</w:t>
      </w:r>
      <w:r w:rsidR="00545A0A" w:rsidRPr="00A24EDC">
        <w:rPr>
          <w:rFonts w:ascii="Arial" w:hAnsi="Arial" w:cs="Arial"/>
          <w:color w:val="000000"/>
          <w:sz w:val="20"/>
          <w:szCs w:val="20"/>
        </w:rPr>
        <w:t>ly meetings and activities. It is chaired by</w:t>
      </w:r>
      <w:r w:rsidR="00293483" w:rsidRPr="00A24EDC">
        <w:rPr>
          <w:rFonts w:ascii="Arial" w:hAnsi="Arial" w:cs="Arial"/>
          <w:color w:val="000000"/>
          <w:sz w:val="20"/>
          <w:szCs w:val="20"/>
        </w:rPr>
        <w:t xml:space="preserve"> </w:t>
      </w:r>
      <w:r w:rsidR="00545A0A" w:rsidRPr="00A24EDC">
        <w:rPr>
          <w:rFonts w:ascii="Arial" w:hAnsi="Arial" w:cs="Arial"/>
          <w:color w:val="000000"/>
          <w:sz w:val="20"/>
          <w:szCs w:val="20"/>
        </w:rPr>
        <w:t>a senior academic working with an HREiR Project Manager</w:t>
      </w:r>
      <w:r w:rsidR="005C1A6B" w:rsidRPr="00A24EDC">
        <w:rPr>
          <w:rFonts w:ascii="Arial" w:hAnsi="Arial" w:cs="Arial"/>
          <w:color w:val="000000"/>
          <w:sz w:val="20"/>
          <w:szCs w:val="20"/>
        </w:rPr>
        <w:t xml:space="preserve"> from Learning and Organisational Development (L&amp;OD)</w:t>
      </w:r>
      <w:r w:rsidR="00545A0A" w:rsidRPr="00A24EDC">
        <w:rPr>
          <w:rFonts w:ascii="Arial" w:hAnsi="Arial" w:cs="Arial"/>
          <w:color w:val="000000"/>
          <w:sz w:val="20"/>
          <w:szCs w:val="20"/>
        </w:rPr>
        <w:t>. We have an ECR School</w:t>
      </w:r>
      <w:r w:rsidR="00AB0185" w:rsidRPr="00A24EDC">
        <w:rPr>
          <w:rFonts w:ascii="Arial" w:hAnsi="Arial" w:cs="Arial"/>
          <w:color w:val="000000"/>
          <w:sz w:val="20"/>
          <w:szCs w:val="20"/>
        </w:rPr>
        <w:t xml:space="preserve"> </w:t>
      </w:r>
      <w:r w:rsidR="00545A0A" w:rsidRPr="00A24EDC">
        <w:rPr>
          <w:rFonts w:ascii="Arial" w:hAnsi="Arial" w:cs="Arial"/>
          <w:color w:val="000000"/>
          <w:sz w:val="20"/>
          <w:szCs w:val="20"/>
        </w:rPr>
        <w:t xml:space="preserve">Representative from each of our </w:t>
      </w:r>
      <w:r w:rsidR="00AB0185" w:rsidRPr="00A24EDC">
        <w:rPr>
          <w:rFonts w:ascii="Arial" w:hAnsi="Arial" w:cs="Arial"/>
          <w:color w:val="000000"/>
          <w:sz w:val="20"/>
          <w:szCs w:val="20"/>
        </w:rPr>
        <w:t>8</w:t>
      </w:r>
      <w:r w:rsidR="00545A0A" w:rsidRPr="00A24EDC">
        <w:rPr>
          <w:rFonts w:ascii="Arial" w:hAnsi="Arial" w:cs="Arial"/>
          <w:color w:val="000000"/>
          <w:sz w:val="20"/>
          <w:szCs w:val="20"/>
        </w:rPr>
        <w:t xml:space="preserve"> academic Schools to provide two-way communication across the</w:t>
      </w:r>
      <w:r w:rsidR="00AB0185" w:rsidRPr="00A24EDC">
        <w:rPr>
          <w:rFonts w:ascii="Arial" w:hAnsi="Arial" w:cs="Arial"/>
          <w:color w:val="000000"/>
          <w:sz w:val="20"/>
          <w:szCs w:val="20"/>
        </w:rPr>
        <w:t xml:space="preserve"> </w:t>
      </w:r>
      <w:r w:rsidR="00545A0A" w:rsidRPr="00A24EDC">
        <w:rPr>
          <w:rFonts w:ascii="Arial" w:hAnsi="Arial" w:cs="Arial"/>
          <w:color w:val="000000"/>
          <w:sz w:val="20"/>
          <w:szCs w:val="20"/>
        </w:rPr>
        <w:t>University. Additional RDG members represent central departments: the Research Office</w:t>
      </w:r>
      <w:r w:rsidR="002938E4" w:rsidRPr="00A24EDC">
        <w:rPr>
          <w:rFonts w:ascii="Arial" w:hAnsi="Arial" w:cs="Arial"/>
          <w:color w:val="000000"/>
          <w:sz w:val="20"/>
          <w:szCs w:val="20"/>
        </w:rPr>
        <w:t xml:space="preserve"> (RO)</w:t>
      </w:r>
      <w:r w:rsidR="00545A0A" w:rsidRPr="00A24EDC">
        <w:rPr>
          <w:rFonts w:ascii="Arial" w:hAnsi="Arial" w:cs="Arial"/>
          <w:color w:val="000000"/>
          <w:sz w:val="20"/>
          <w:szCs w:val="20"/>
        </w:rPr>
        <w:t>; Careers &amp;</w:t>
      </w:r>
      <w:r w:rsidR="00AB0185" w:rsidRPr="00A24EDC">
        <w:rPr>
          <w:rFonts w:ascii="Arial" w:hAnsi="Arial" w:cs="Arial"/>
          <w:color w:val="000000"/>
          <w:sz w:val="20"/>
          <w:szCs w:val="20"/>
        </w:rPr>
        <w:t xml:space="preserve"> </w:t>
      </w:r>
      <w:r w:rsidR="00545A0A" w:rsidRPr="00A24EDC">
        <w:rPr>
          <w:rFonts w:ascii="Arial" w:hAnsi="Arial" w:cs="Arial"/>
          <w:color w:val="000000"/>
          <w:sz w:val="20"/>
          <w:szCs w:val="20"/>
        </w:rPr>
        <w:t>Employment; the Researcher Development Programme</w:t>
      </w:r>
      <w:r w:rsidR="00AE0A39" w:rsidRPr="00A24EDC">
        <w:rPr>
          <w:rFonts w:ascii="Arial" w:hAnsi="Arial" w:cs="Arial"/>
          <w:color w:val="000000"/>
          <w:sz w:val="20"/>
          <w:szCs w:val="20"/>
        </w:rPr>
        <w:t xml:space="preserve"> (RDP)</w:t>
      </w:r>
      <w:r w:rsidR="00545A0A" w:rsidRPr="00A24EDC">
        <w:rPr>
          <w:rFonts w:ascii="Arial" w:hAnsi="Arial" w:cs="Arial"/>
          <w:color w:val="000000"/>
          <w:sz w:val="20"/>
          <w:szCs w:val="20"/>
        </w:rPr>
        <w:t xml:space="preserve">; </w:t>
      </w:r>
      <w:r w:rsidR="00A4401E" w:rsidRPr="00A24EDC">
        <w:rPr>
          <w:rFonts w:ascii="Arial" w:hAnsi="Arial" w:cs="Arial"/>
          <w:color w:val="000000"/>
          <w:sz w:val="20"/>
          <w:szCs w:val="20"/>
        </w:rPr>
        <w:t xml:space="preserve">HR; </w:t>
      </w:r>
      <w:r w:rsidR="0095551F" w:rsidRPr="00A24EDC">
        <w:rPr>
          <w:rFonts w:ascii="Arial" w:hAnsi="Arial" w:cs="Arial"/>
          <w:color w:val="000000"/>
          <w:sz w:val="20"/>
          <w:szCs w:val="20"/>
        </w:rPr>
        <w:t>t</w:t>
      </w:r>
      <w:r w:rsidR="00545A0A" w:rsidRPr="00A24EDC">
        <w:rPr>
          <w:rFonts w:ascii="Arial" w:hAnsi="Arial" w:cs="Arial"/>
          <w:color w:val="000000"/>
          <w:sz w:val="20"/>
          <w:szCs w:val="20"/>
        </w:rPr>
        <w:t xml:space="preserve">he </w:t>
      </w:r>
      <w:r w:rsidR="009D6B85">
        <w:rPr>
          <w:rFonts w:ascii="Arial" w:hAnsi="Arial" w:cs="Arial"/>
          <w:color w:val="000000"/>
          <w:sz w:val="20"/>
          <w:szCs w:val="20"/>
        </w:rPr>
        <w:t xml:space="preserve">Equality Office; </w:t>
      </w:r>
      <w:r w:rsidR="000504A6">
        <w:rPr>
          <w:rFonts w:ascii="Arial" w:hAnsi="Arial" w:cs="Arial"/>
          <w:color w:val="000000"/>
          <w:sz w:val="20"/>
          <w:szCs w:val="20"/>
        </w:rPr>
        <w:t xml:space="preserve">the </w:t>
      </w:r>
      <w:r w:rsidR="00545A0A" w:rsidRPr="00A24EDC">
        <w:rPr>
          <w:rFonts w:ascii="Arial" w:hAnsi="Arial" w:cs="Arial"/>
          <w:color w:val="000000"/>
          <w:sz w:val="20"/>
          <w:szCs w:val="20"/>
        </w:rPr>
        <w:t>Athena SWAN Project Officer</w:t>
      </w:r>
      <w:r w:rsidR="00A4401E" w:rsidRPr="00A24EDC">
        <w:rPr>
          <w:rFonts w:ascii="Arial" w:hAnsi="Arial" w:cs="Arial"/>
          <w:color w:val="000000"/>
          <w:sz w:val="20"/>
          <w:szCs w:val="20"/>
        </w:rPr>
        <w:t>;</w:t>
      </w:r>
      <w:r w:rsidR="00A120F2" w:rsidRPr="00A24EDC">
        <w:rPr>
          <w:rFonts w:ascii="Arial" w:hAnsi="Arial" w:cs="Arial"/>
          <w:color w:val="000000"/>
          <w:sz w:val="20"/>
          <w:szCs w:val="20"/>
        </w:rPr>
        <w:t xml:space="preserve"> </w:t>
      </w:r>
      <w:r w:rsidR="00A4401E" w:rsidRPr="00A24EDC">
        <w:rPr>
          <w:rFonts w:ascii="Arial" w:hAnsi="Arial" w:cs="Arial"/>
          <w:color w:val="000000"/>
          <w:sz w:val="20"/>
          <w:szCs w:val="20"/>
        </w:rPr>
        <w:t>the Learning &amp; Teaching Innovation Centre</w:t>
      </w:r>
      <w:r w:rsidR="00C0398C" w:rsidRPr="00A24EDC">
        <w:rPr>
          <w:rFonts w:ascii="Arial" w:hAnsi="Arial" w:cs="Arial"/>
          <w:color w:val="000000"/>
          <w:sz w:val="20"/>
          <w:szCs w:val="20"/>
        </w:rPr>
        <w:t>;</w:t>
      </w:r>
      <w:r w:rsidR="00A4401E" w:rsidRPr="00A24EDC">
        <w:rPr>
          <w:rFonts w:ascii="Arial" w:hAnsi="Arial" w:cs="Arial"/>
          <w:color w:val="000000"/>
          <w:sz w:val="20"/>
          <w:szCs w:val="20"/>
        </w:rPr>
        <w:t xml:space="preserve"> </w:t>
      </w:r>
      <w:r w:rsidR="00C0398C" w:rsidRPr="00A24EDC">
        <w:rPr>
          <w:rFonts w:ascii="Arial" w:hAnsi="Arial" w:cs="Arial"/>
          <w:color w:val="000000"/>
          <w:sz w:val="20"/>
          <w:szCs w:val="20"/>
        </w:rPr>
        <w:t xml:space="preserve">Health, Safety and </w:t>
      </w:r>
      <w:r w:rsidR="00581EE5">
        <w:rPr>
          <w:rFonts w:ascii="Arial" w:hAnsi="Arial" w:cs="Arial"/>
          <w:color w:val="000000"/>
          <w:sz w:val="20"/>
          <w:szCs w:val="20"/>
        </w:rPr>
        <w:t>Wellbeing</w:t>
      </w:r>
      <w:r w:rsidR="0084565C">
        <w:rPr>
          <w:rFonts w:ascii="Arial" w:hAnsi="Arial" w:cs="Arial"/>
          <w:color w:val="000000"/>
          <w:sz w:val="20"/>
          <w:szCs w:val="20"/>
        </w:rPr>
        <w:t xml:space="preserve"> (HSW)</w:t>
      </w:r>
      <w:r w:rsidR="00C0398C" w:rsidRPr="00A24EDC">
        <w:rPr>
          <w:rFonts w:ascii="Arial" w:hAnsi="Arial" w:cs="Arial"/>
          <w:color w:val="000000"/>
          <w:sz w:val="20"/>
          <w:szCs w:val="20"/>
        </w:rPr>
        <w:t xml:space="preserve">; </w:t>
      </w:r>
      <w:r w:rsidR="005B5B4B" w:rsidRPr="00A24EDC">
        <w:rPr>
          <w:rFonts w:ascii="Arial" w:hAnsi="Arial" w:cs="Arial"/>
          <w:color w:val="000000"/>
          <w:sz w:val="20"/>
          <w:szCs w:val="20"/>
        </w:rPr>
        <w:t>Associate Dean</w:t>
      </w:r>
      <w:r w:rsidR="001B39E6" w:rsidRPr="00A24EDC">
        <w:rPr>
          <w:rFonts w:ascii="Arial" w:hAnsi="Arial" w:cs="Arial"/>
          <w:color w:val="000000"/>
          <w:sz w:val="20"/>
          <w:szCs w:val="20"/>
        </w:rPr>
        <w:t>s</w:t>
      </w:r>
      <w:r w:rsidR="005B5B4B" w:rsidRPr="00A24EDC">
        <w:rPr>
          <w:rFonts w:ascii="Arial" w:hAnsi="Arial" w:cs="Arial"/>
          <w:color w:val="000000"/>
          <w:sz w:val="20"/>
          <w:szCs w:val="20"/>
        </w:rPr>
        <w:t xml:space="preserve"> Research </w:t>
      </w:r>
      <w:r w:rsidR="001B39E6" w:rsidRPr="00A24EDC">
        <w:rPr>
          <w:rFonts w:ascii="Arial" w:hAnsi="Arial" w:cs="Arial"/>
          <w:color w:val="000000"/>
          <w:sz w:val="20"/>
          <w:szCs w:val="20"/>
        </w:rPr>
        <w:t>(</w:t>
      </w:r>
      <w:r w:rsidR="00C0398C" w:rsidRPr="00A24EDC">
        <w:rPr>
          <w:rFonts w:ascii="Arial" w:hAnsi="Arial" w:cs="Arial"/>
          <w:color w:val="000000"/>
          <w:sz w:val="20"/>
          <w:szCs w:val="20"/>
        </w:rPr>
        <w:t>ADR</w:t>
      </w:r>
      <w:r w:rsidR="001B39E6" w:rsidRPr="00A24EDC">
        <w:rPr>
          <w:rFonts w:ascii="Arial" w:hAnsi="Arial" w:cs="Arial"/>
          <w:color w:val="000000"/>
          <w:sz w:val="20"/>
          <w:szCs w:val="20"/>
        </w:rPr>
        <w:t>s)</w:t>
      </w:r>
      <w:r w:rsidR="00C0398C" w:rsidRPr="00A24EDC">
        <w:rPr>
          <w:rFonts w:ascii="Arial" w:hAnsi="Arial" w:cs="Arial"/>
          <w:color w:val="000000"/>
          <w:sz w:val="20"/>
          <w:szCs w:val="20"/>
        </w:rPr>
        <w:t xml:space="preserve"> </w:t>
      </w:r>
      <w:r w:rsidR="00A120F2" w:rsidRPr="00A24EDC">
        <w:rPr>
          <w:rFonts w:ascii="Arial" w:hAnsi="Arial" w:cs="Arial"/>
          <w:color w:val="000000"/>
          <w:sz w:val="20"/>
          <w:szCs w:val="20"/>
        </w:rPr>
        <w:t xml:space="preserve">and </w:t>
      </w:r>
      <w:r w:rsidR="005B5B4B" w:rsidRPr="00A24EDC">
        <w:rPr>
          <w:rFonts w:ascii="Arial" w:hAnsi="Arial" w:cs="Arial"/>
          <w:color w:val="000000"/>
          <w:sz w:val="20"/>
          <w:szCs w:val="20"/>
        </w:rPr>
        <w:t>the University and College Union</w:t>
      </w:r>
      <w:r w:rsidR="00545A0A" w:rsidRPr="00A24EDC">
        <w:rPr>
          <w:rFonts w:ascii="Arial" w:hAnsi="Arial" w:cs="Arial"/>
          <w:color w:val="000000"/>
          <w:sz w:val="20"/>
          <w:szCs w:val="20"/>
        </w:rPr>
        <w:t>. RDG agendas and minutes are</w:t>
      </w:r>
      <w:r w:rsidR="00AB0185" w:rsidRPr="00A24EDC">
        <w:rPr>
          <w:rFonts w:ascii="Arial" w:hAnsi="Arial" w:cs="Arial"/>
          <w:color w:val="000000"/>
          <w:sz w:val="20"/>
          <w:szCs w:val="20"/>
        </w:rPr>
        <w:t xml:space="preserve"> </w:t>
      </w:r>
      <w:r w:rsidR="00545A0A" w:rsidRPr="00A24EDC">
        <w:rPr>
          <w:rFonts w:ascii="Arial" w:hAnsi="Arial" w:cs="Arial"/>
          <w:color w:val="000000"/>
          <w:sz w:val="20"/>
          <w:szCs w:val="20"/>
        </w:rPr>
        <w:t xml:space="preserve">circulated to the </w:t>
      </w:r>
      <w:r w:rsidR="0060489C" w:rsidRPr="00A24EDC">
        <w:rPr>
          <w:rFonts w:ascii="Arial" w:hAnsi="Arial" w:cs="Arial"/>
          <w:color w:val="000000"/>
          <w:sz w:val="20"/>
          <w:szCs w:val="20"/>
        </w:rPr>
        <w:t>Pro Vice-Ch</w:t>
      </w:r>
      <w:r w:rsidR="001B39E6" w:rsidRPr="00A24EDC">
        <w:rPr>
          <w:rFonts w:ascii="Arial" w:hAnsi="Arial" w:cs="Arial"/>
          <w:color w:val="000000"/>
          <w:sz w:val="20"/>
          <w:szCs w:val="20"/>
        </w:rPr>
        <w:t>a</w:t>
      </w:r>
      <w:r w:rsidR="0060489C" w:rsidRPr="00A24EDC">
        <w:rPr>
          <w:rFonts w:ascii="Arial" w:hAnsi="Arial" w:cs="Arial"/>
          <w:color w:val="000000"/>
          <w:sz w:val="20"/>
          <w:szCs w:val="20"/>
        </w:rPr>
        <w:t>ncellor (Rese</w:t>
      </w:r>
      <w:r w:rsidR="001B39E6" w:rsidRPr="00A24EDC">
        <w:rPr>
          <w:rFonts w:ascii="Arial" w:hAnsi="Arial" w:cs="Arial"/>
          <w:color w:val="000000"/>
          <w:sz w:val="20"/>
          <w:szCs w:val="20"/>
        </w:rPr>
        <w:t>a</w:t>
      </w:r>
      <w:r w:rsidR="0060489C" w:rsidRPr="00A24EDC">
        <w:rPr>
          <w:rFonts w:ascii="Arial" w:hAnsi="Arial" w:cs="Arial"/>
          <w:color w:val="000000"/>
          <w:sz w:val="20"/>
          <w:szCs w:val="20"/>
        </w:rPr>
        <w:t xml:space="preserve">rch </w:t>
      </w:r>
      <w:r w:rsidR="007C6F98">
        <w:rPr>
          <w:rFonts w:ascii="Arial" w:hAnsi="Arial" w:cs="Arial"/>
          <w:color w:val="000000"/>
          <w:sz w:val="20"/>
          <w:szCs w:val="20"/>
        </w:rPr>
        <w:t>&amp;</w:t>
      </w:r>
      <w:r w:rsidR="0060489C" w:rsidRPr="00A24EDC">
        <w:rPr>
          <w:rFonts w:ascii="Arial" w:hAnsi="Arial" w:cs="Arial"/>
          <w:color w:val="000000"/>
          <w:sz w:val="20"/>
          <w:szCs w:val="20"/>
        </w:rPr>
        <w:t xml:space="preserve"> Enterprise); </w:t>
      </w:r>
      <w:r w:rsidR="00545A0A" w:rsidRPr="00A24EDC">
        <w:rPr>
          <w:rFonts w:ascii="Arial" w:hAnsi="Arial" w:cs="Arial"/>
          <w:color w:val="000000"/>
          <w:sz w:val="20"/>
          <w:szCs w:val="20"/>
        </w:rPr>
        <w:t xml:space="preserve">Director of the Doctoral College, </w:t>
      </w:r>
      <w:r w:rsidR="009C45E4" w:rsidRPr="00A24EDC">
        <w:rPr>
          <w:rFonts w:ascii="Arial" w:hAnsi="Arial" w:cs="Arial"/>
          <w:color w:val="000000"/>
          <w:sz w:val="20"/>
          <w:szCs w:val="20"/>
        </w:rPr>
        <w:t>Director of HS</w:t>
      </w:r>
      <w:r w:rsidR="0084565C">
        <w:rPr>
          <w:rFonts w:ascii="Arial" w:hAnsi="Arial" w:cs="Arial"/>
          <w:color w:val="000000"/>
          <w:sz w:val="20"/>
          <w:szCs w:val="20"/>
        </w:rPr>
        <w:t>W</w:t>
      </w:r>
      <w:r w:rsidR="009C45E4" w:rsidRPr="00A24EDC">
        <w:rPr>
          <w:rFonts w:ascii="Arial" w:hAnsi="Arial" w:cs="Arial"/>
          <w:color w:val="000000"/>
          <w:sz w:val="20"/>
          <w:szCs w:val="20"/>
        </w:rPr>
        <w:t xml:space="preserve">, Head of </w:t>
      </w:r>
      <w:r w:rsidR="00766A8E" w:rsidRPr="00A24EDC">
        <w:rPr>
          <w:rFonts w:ascii="Arial" w:hAnsi="Arial" w:cs="Arial"/>
          <w:color w:val="000000"/>
          <w:sz w:val="20"/>
          <w:szCs w:val="20"/>
        </w:rPr>
        <w:t>Equality, Diversity &amp; Inclusion (</w:t>
      </w:r>
      <w:r w:rsidR="009C45E4" w:rsidRPr="00A24EDC">
        <w:rPr>
          <w:rFonts w:ascii="Arial" w:hAnsi="Arial" w:cs="Arial"/>
          <w:color w:val="000000"/>
          <w:sz w:val="20"/>
          <w:szCs w:val="20"/>
        </w:rPr>
        <w:t>EDI</w:t>
      </w:r>
      <w:r w:rsidR="00766A8E" w:rsidRPr="00A24EDC">
        <w:rPr>
          <w:rFonts w:ascii="Arial" w:hAnsi="Arial" w:cs="Arial"/>
          <w:color w:val="000000"/>
          <w:sz w:val="20"/>
          <w:szCs w:val="20"/>
        </w:rPr>
        <w:t>)</w:t>
      </w:r>
      <w:r w:rsidR="009C45E4" w:rsidRPr="00A24EDC">
        <w:rPr>
          <w:rFonts w:ascii="Arial" w:hAnsi="Arial" w:cs="Arial"/>
          <w:color w:val="000000"/>
          <w:sz w:val="20"/>
          <w:szCs w:val="20"/>
        </w:rPr>
        <w:t xml:space="preserve">, </w:t>
      </w:r>
      <w:r w:rsidR="00545A0A" w:rsidRPr="00A24EDC">
        <w:rPr>
          <w:rFonts w:ascii="Arial" w:hAnsi="Arial" w:cs="Arial"/>
          <w:color w:val="000000"/>
          <w:sz w:val="20"/>
          <w:szCs w:val="20"/>
        </w:rPr>
        <w:t xml:space="preserve">the ADRs in the </w:t>
      </w:r>
      <w:r w:rsidR="00AB0185" w:rsidRPr="00A24EDC">
        <w:rPr>
          <w:rFonts w:ascii="Arial" w:hAnsi="Arial" w:cs="Arial"/>
          <w:color w:val="000000"/>
          <w:sz w:val="20"/>
          <w:szCs w:val="20"/>
        </w:rPr>
        <w:t>8</w:t>
      </w:r>
      <w:r w:rsidR="00545A0A" w:rsidRPr="00A24EDC">
        <w:rPr>
          <w:rFonts w:ascii="Arial" w:hAnsi="Arial" w:cs="Arial"/>
          <w:color w:val="000000"/>
          <w:sz w:val="20"/>
          <w:szCs w:val="20"/>
        </w:rPr>
        <w:t xml:space="preserve"> Schools, the </w:t>
      </w:r>
      <w:r w:rsidR="001B39E6" w:rsidRPr="00A24EDC">
        <w:rPr>
          <w:rFonts w:ascii="Arial" w:hAnsi="Arial" w:cs="Arial"/>
          <w:color w:val="000000"/>
          <w:sz w:val="20"/>
          <w:szCs w:val="20"/>
        </w:rPr>
        <w:t>Head</w:t>
      </w:r>
      <w:r w:rsidR="00AC4D03" w:rsidRPr="00A24EDC">
        <w:rPr>
          <w:rFonts w:ascii="Arial" w:hAnsi="Arial" w:cs="Arial"/>
          <w:color w:val="000000"/>
          <w:sz w:val="20"/>
          <w:szCs w:val="20"/>
        </w:rPr>
        <w:t xml:space="preserve"> </w:t>
      </w:r>
      <w:r w:rsidR="00545A0A" w:rsidRPr="00A24EDC">
        <w:rPr>
          <w:rFonts w:ascii="Arial" w:hAnsi="Arial" w:cs="Arial"/>
          <w:color w:val="000000"/>
          <w:sz w:val="20"/>
          <w:szCs w:val="20"/>
        </w:rPr>
        <w:t xml:space="preserve">of HR and the Head of </w:t>
      </w:r>
      <w:r w:rsidR="00AC4D03" w:rsidRPr="00A24EDC">
        <w:rPr>
          <w:rFonts w:ascii="Arial" w:hAnsi="Arial" w:cs="Arial"/>
          <w:color w:val="000000"/>
          <w:sz w:val="20"/>
          <w:szCs w:val="20"/>
        </w:rPr>
        <w:t>L</w:t>
      </w:r>
      <w:r w:rsidR="009C45E4" w:rsidRPr="00A24EDC">
        <w:rPr>
          <w:rFonts w:ascii="Arial" w:hAnsi="Arial" w:cs="Arial"/>
          <w:color w:val="000000"/>
          <w:sz w:val="20"/>
          <w:szCs w:val="20"/>
        </w:rPr>
        <w:t>&amp;OD</w:t>
      </w:r>
      <w:r w:rsidR="00545A0A" w:rsidRPr="00A24EDC">
        <w:rPr>
          <w:rFonts w:ascii="Arial" w:hAnsi="Arial" w:cs="Arial"/>
          <w:color w:val="000000"/>
          <w:sz w:val="20"/>
          <w:szCs w:val="20"/>
        </w:rPr>
        <w:t xml:space="preserve">. Hertfordshire has </w:t>
      </w:r>
      <w:r w:rsidR="00545A0A" w:rsidRPr="00A24EDC">
        <w:rPr>
          <w:rFonts w:ascii="Arial" w:hAnsi="Arial" w:cs="Arial"/>
          <w:sz w:val="20"/>
          <w:szCs w:val="20"/>
        </w:rPr>
        <w:t>6 Research</w:t>
      </w:r>
      <w:r w:rsidR="002158DC" w:rsidRPr="00A24EDC">
        <w:rPr>
          <w:rFonts w:ascii="Arial" w:hAnsi="Arial" w:cs="Arial"/>
          <w:sz w:val="20"/>
          <w:szCs w:val="20"/>
        </w:rPr>
        <w:t xml:space="preserve"> </w:t>
      </w:r>
      <w:r w:rsidR="00545A0A" w:rsidRPr="00A24EDC">
        <w:rPr>
          <w:rFonts w:ascii="Arial" w:hAnsi="Arial" w:cs="Arial"/>
          <w:sz w:val="20"/>
          <w:szCs w:val="20"/>
        </w:rPr>
        <w:t>Themes addressing global challenges which span the University’s research areas and the Theme Champions are part</w:t>
      </w:r>
      <w:r w:rsidR="00AB0185" w:rsidRPr="00A24EDC">
        <w:rPr>
          <w:rFonts w:ascii="Arial" w:hAnsi="Arial" w:cs="Arial"/>
          <w:sz w:val="20"/>
          <w:szCs w:val="20"/>
        </w:rPr>
        <w:t xml:space="preserve"> </w:t>
      </w:r>
      <w:r w:rsidR="00545A0A" w:rsidRPr="00A24EDC">
        <w:rPr>
          <w:rFonts w:ascii="Arial" w:hAnsi="Arial" w:cs="Arial"/>
          <w:sz w:val="20"/>
          <w:szCs w:val="20"/>
        </w:rPr>
        <w:t xml:space="preserve">of the RDG circulation group. </w:t>
      </w:r>
    </w:p>
    <w:p w14:paraId="44DEABA5" w14:textId="77777777" w:rsidR="00AB0185" w:rsidRPr="00A24EDC" w:rsidRDefault="00AB0185" w:rsidP="009866FF">
      <w:pPr>
        <w:autoSpaceDE w:val="0"/>
        <w:autoSpaceDN w:val="0"/>
        <w:adjustRightInd w:val="0"/>
        <w:spacing w:after="0" w:line="240" w:lineRule="auto"/>
        <w:jc w:val="both"/>
        <w:rPr>
          <w:rFonts w:ascii="Arial" w:hAnsi="Arial" w:cs="Arial"/>
          <w:color w:val="000000"/>
          <w:sz w:val="20"/>
          <w:szCs w:val="20"/>
        </w:rPr>
      </w:pPr>
    </w:p>
    <w:p w14:paraId="32C213EB" w14:textId="77777777" w:rsidR="00545A0A" w:rsidRPr="00A24EDC" w:rsidRDefault="00545A0A" w:rsidP="009866FF">
      <w:pPr>
        <w:autoSpaceDE w:val="0"/>
        <w:autoSpaceDN w:val="0"/>
        <w:adjustRightInd w:val="0"/>
        <w:spacing w:after="0" w:line="240" w:lineRule="auto"/>
        <w:jc w:val="both"/>
        <w:rPr>
          <w:rFonts w:ascii="Arial" w:hAnsi="Arial" w:cs="Arial"/>
          <w:b/>
          <w:bCs/>
          <w:color w:val="000000"/>
          <w:sz w:val="20"/>
          <w:szCs w:val="20"/>
        </w:rPr>
      </w:pPr>
      <w:r w:rsidRPr="00A24EDC">
        <w:rPr>
          <w:rFonts w:ascii="Arial" w:hAnsi="Arial" w:cs="Arial"/>
          <w:b/>
          <w:bCs/>
          <w:color w:val="000000"/>
          <w:sz w:val="20"/>
          <w:szCs w:val="20"/>
        </w:rPr>
        <w:t>Review Process</w:t>
      </w:r>
    </w:p>
    <w:p w14:paraId="70FCD47B" w14:textId="25C057B2" w:rsidR="00545A0A" w:rsidRPr="00A24EDC" w:rsidRDefault="00545A0A" w:rsidP="009866FF">
      <w:pPr>
        <w:autoSpaceDE w:val="0"/>
        <w:autoSpaceDN w:val="0"/>
        <w:adjustRightInd w:val="0"/>
        <w:spacing w:after="0" w:line="240" w:lineRule="auto"/>
        <w:jc w:val="both"/>
        <w:rPr>
          <w:rFonts w:ascii="Arial" w:hAnsi="Arial" w:cs="Arial"/>
          <w:color w:val="000000"/>
          <w:sz w:val="20"/>
          <w:szCs w:val="20"/>
        </w:rPr>
      </w:pPr>
      <w:r w:rsidRPr="00A24EDC">
        <w:rPr>
          <w:rFonts w:ascii="Arial" w:hAnsi="Arial" w:cs="Arial"/>
          <w:color w:val="000000"/>
          <w:sz w:val="20"/>
          <w:szCs w:val="20"/>
        </w:rPr>
        <w:t xml:space="preserve">Our HREiR Action Plan is kept live with continuous review at the </w:t>
      </w:r>
      <w:r w:rsidR="00132726" w:rsidRPr="00A24EDC">
        <w:rPr>
          <w:rFonts w:ascii="Arial" w:hAnsi="Arial" w:cs="Arial"/>
          <w:color w:val="000000"/>
          <w:sz w:val="20"/>
          <w:szCs w:val="20"/>
        </w:rPr>
        <w:t>RDG</w:t>
      </w:r>
      <w:r w:rsidRPr="00A24EDC">
        <w:rPr>
          <w:rFonts w:ascii="Arial" w:hAnsi="Arial" w:cs="Arial"/>
          <w:color w:val="000000"/>
          <w:sz w:val="20"/>
          <w:szCs w:val="20"/>
        </w:rPr>
        <w:t xml:space="preserve"> meetings and reporting to the Research</w:t>
      </w:r>
      <w:r w:rsidR="00132726" w:rsidRPr="00A24EDC">
        <w:rPr>
          <w:rFonts w:ascii="Arial" w:hAnsi="Arial" w:cs="Arial"/>
          <w:color w:val="000000"/>
          <w:sz w:val="20"/>
          <w:szCs w:val="20"/>
        </w:rPr>
        <w:t xml:space="preserve"> </w:t>
      </w:r>
      <w:r w:rsidRPr="00A24EDC">
        <w:rPr>
          <w:rFonts w:ascii="Arial" w:hAnsi="Arial" w:cs="Arial"/>
          <w:color w:val="000000"/>
          <w:sz w:val="20"/>
          <w:szCs w:val="20"/>
        </w:rPr>
        <w:t>Committee (both termly)</w:t>
      </w:r>
      <w:r w:rsidR="00AF073B" w:rsidRPr="00A24EDC">
        <w:rPr>
          <w:rFonts w:ascii="Arial" w:hAnsi="Arial" w:cs="Arial"/>
          <w:color w:val="000000"/>
          <w:sz w:val="20"/>
          <w:szCs w:val="20"/>
        </w:rPr>
        <w:t>.</w:t>
      </w:r>
      <w:r w:rsidRPr="00A24EDC">
        <w:rPr>
          <w:rFonts w:ascii="Arial" w:hAnsi="Arial" w:cs="Arial"/>
          <w:color w:val="000000"/>
          <w:sz w:val="20"/>
          <w:szCs w:val="20"/>
        </w:rPr>
        <w:t xml:space="preserve"> </w:t>
      </w:r>
      <w:r w:rsidR="00132726" w:rsidRPr="00A24EDC">
        <w:rPr>
          <w:rFonts w:ascii="Arial" w:hAnsi="Arial" w:cs="Arial"/>
          <w:color w:val="000000"/>
          <w:sz w:val="20"/>
          <w:szCs w:val="20"/>
        </w:rPr>
        <w:t>RDG</w:t>
      </w:r>
      <w:r w:rsidRPr="00A24EDC">
        <w:rPr>
          <w:rFonts w:ascii="Arial" w:hAnsi="Arial" w:cs="Arial"/>
          <w:color w:val="000000"/>
          <w:sz w:val="20"/>
          <w:szCs w:val="20"/>
        </w:rPr>
        <w:t xml:space="preserve"> School representatives communicate to and from the Schools on actions and</w:t>
      </w:r>
      <w:r w:rsidR="00132726" w:rsidRPr="00A24EDC">
        <w:rPr>
          <w:rFonts w:ascii="Arial" w:hAnsi="Arial" w:cs="Arial"/>
          <w:color w:val="000000"/>
          <w:sz w:val="20"/>
          <w:szCs w:val="20"/>
        </w:rPr>
        <w:t xml:space="preserve"> </w:t>
      </w:r>
      <w:r w:rsidRPr="00A24EDC">
        <w:rPr>
          <w:rFonts w:ascii="Arial" w:hAnsi="Arial" w:cs="Arial"/>
          <w:color w:val="000000"/>
          <w:sz w:val="20"/>
          <w:szCs w:val="20"/>
        </w:rPr>
        <w:t xml:space="preserve">input is provided by the other </w:t>
      </w:r>
      <w:r w:rsidR="00132726" w:rsidRPr="00A24EDC">
        <w:rPr>
          <w:rFonts w:ascii="Arial" w:hAnsi="Arial" w:cs="Arial"/>
          <w:color w:val="000000"/>
          <w:sz w:val="20"/>
          <w:szCs w:val="20"/>
        </w:rPr>
        <w:t>RDG</w:t>
      </w:r>
      <w:r w:rsidRPr="00A24EDC">
        <w:rPr>
          <w:rFonts w:ascii="Arial" w:hAnsi="Arial" w:cs="Arial"/>
          <w:color w:val="000000"/>
          <w:sz w:val="20"/>
          <w:szCs w:val="20"/>
        </w:rPr>
        <w:t xml:space="preserve"> members. For this HREiR </w:t>
      </w:r>
      <w:r w:rsidR="005E7ADD" w:rsidRPr="00A24EDC">
        <w:rPr>
          <w:rFonts w:ascii="Arial" w:hAnsi="Arial" w:cs="Arial"/>
          <w:color w:val="000000"/>
          <w:sz w:val="20"/>
          <w:szCs w:val="20"/>
        </w:rPr>
        <w:t>10</w:t>
      </w:r>
      <w:r w:rsidRPr="00A24EDC">
        <w:rPr>
          <w:rFonts w:ascii="Arial" w:hAnsi="Arial" w:cs="Arial"/>
          <w:color w:val="000000"/>
          <w:sz w:val="20"/>
          <w:szCs w:val="20"/>
        </w:rPr>
        <w:t>-year review, as previously, we have</w:t>
      </w:r>
      <w:r w:rsidR="00132726" w:rsidRPr="00A24EDC">
        <w:rPr>
          <w:rFonts w:ascii="Arial" w:hAnsi="Arial" w:cs="Arial"/>
          <w:color w:val="000000"/>
          <w:sz w:val="20"/>
          <w:szCs w:val="20"/>
        </w:rPr>
        <w:t xml:space="preserve"> </w:t>
      </w:r>
      <w:r w:rsidRPr="00A24EDC">
        <w:rPr>
          <w:rFonts w:ascii="Arial" w:hAnsi="Arial" w:cs="Arial"/>
          <w:color w:val="000000"/>
          <w:sz w:val="20"/>
          <w:szCs w:val="20"/>
        </w:rPr>
        <w:t xml:space="preserve">consulted our </w:t>
      </w:r>
      <w:r w:rsidR="00132726" w:rsidRPr="00A24EDC">
        <w:rPr>
          <w:rFonts w:ascii="Arial" w:hAnsi="Arial" w:cs="Arial"/>
          <w:color w:val="000000"/>
          <w:sz w:val="20"/>
          <w:szCs w:val="20"/>
        </w:rPr>
        <w:t>RDG</w:t>
      </w:r>
      <w:r w:rsidRPr="00A24EDC">
        <w:rPr>
          <w:rFonts w:ascii="Arial" w:hAnsi="Arial" w:cs="Arial"/>
          <w:color w:val="000000"/>
          <w:sz w:val="20"/>
          <w:szCs w:val="20"/>
        </w:rPr>
        <w:t xml:space="preserve"> School representatives, and </w:t>
      </w:r>
      <w:r w:rsidR="00C07832" w:rsidRPr="00A24EDC">
        <w:rPr>
          <w:rFonts w:ascii="Arial" w:hAnsi="Arial" w:cs="Arial"/>
          <w:color w:val="000000"/>
          <w:sz w:val="20"/>
          <w:szCs w:val="20"/>
        </w:rPr>
        <w:t>used</w:t>
      </w:r>
      <w:r w:rsidRPr="00A24EDC">
        <w:rPr>
          <w:rFonts w:ascii="Arial" w:hAnsi="Arial" w:cs="Arial"/>
          <w:color w:val="000000"/>
          <w:sz w:val="20"/>
          <w:szCs w:val="20"/>
        </w:rPr>
        <w:t xml:space="preserve"> the feedback they have gathered from</w:t>
      </w:r>
      <w:r w:rsidR="00132726" w:rsidRPr="00A24EDC">
        <w:rPr>
          <w:rFonts w:ascii="Arial" w:hAnsi="Arial" w:cs="Arial"/>
          <w:color w:val="000000"/>
          <w:sz w:val="20"/>
          <w:szCs w:val="20"/>
        </w:rPr>
        <w:t xml:space="preserve"> </w:t>
      </w:r>
      <w:r w:rsidRPr="00A24EDC">
        <w:rPr>
          <w:rFonts w:ascii="Arial" w:hAnsi="Arial" w:cs="Arial"/>
          <w:color w:val="000000"/>
          <w:sz w:val="20"/>
          <w:szCs w:val="20"/>
        </w:rPr>
        <w:t xml:space="preserve">researchers in their Schools, audited progress against the current action plan and identified new actions. </w:t>
      </w:r>
      <w:r w:rsidR="006B6F58" w:rsidRPr="00A24EDC">
        <w:rPr>
          <w:rFonts w:ascii="Arial" w:hAnsi="Arial" w:cs="Arial"/>
          <w:color w:val="000000"/>
          <w:sz w:val="20"/>
          <w:szCs w:val="20"/>
        </w:rPr>
        <w:t xml:space="preserve">We have done a gap analysis </w:t>
      </w:r>
      <w:r w:rsidR="004C361C" w:rsidRPr="00A24EDC">
        <w:rPr>
          <w:rFonts w:ascii="Arial" w:hAnsi="Arial" w:cs="Arial"/>
          <w:color w:val="000000"/>
          <w:sz w:val="20"/>
          <w:szCs w:val="20"/>
        </w:rPr>
        <w:t>u</w:t>
      </w:r>
      <w:r w:rsidR="00936682" w:rsidRPr="00A24EDC">
        <w:rPr>
          <w:rFonts w:ascii="Arial" w:hAnsi="Arial" w:cs="Arial"/>
          <w:color w:val="000000"/>
          <w:sz w:val="20"/>
          <w:szCs w:val="20"/>
        </w:rPr>
        <w:t>s</w:t>
      </w:r>
      <w:r w:rsidR="00960D43" w:rsidRPr="00A24EDC">
        <w:rPr>
          <w:rFonts w:ascii="Arial" w:hAnsi="Arial" w:cs="Arial"/>
          <w:color w:val="000000"/>
          <w:sz w:val="20"/>
          <w:szCs w:val="20"/>
        </w:rPr>
        <w:t>ing</w:t>
      </w:r>
      <w:r w:rsidR="00936682" w:rsidRPr="00A24EDC">
        <w:rPr>
          <w:rFonts w:ascii="Arial" w:hAnsi="Arial" w:cs="Arial"/>
          <w:color w:val="000000"/>
          <w:sz w:val="20"/>
          <w:szCs w:val="20"/>
        </w:rPr>
        <w:t xml:space="preserve"> the new </w:t>
      </w:r>
      <w:r w:rsidR="00BE09B9" w:rsidRPr="00A24EDC">
        <w:rPr>
          <w:rFonts w:ascii="Arial" w:hAnsi="Arial" w:cs="Arial"/>
          <w:color w:val="000000"/>
          <w:sz w:val="20"/>
          <w:szCs w:val="20"/>
        </w:rPr>
        <w:t>C</w:t>
      </w:r>
      <w:r w:rsidR="00936682" w:rsidRPr="00A24EDC">
        <w:rPr>
          <w:rFonts w:ascii="Arial" w:hAnsi="Arial" w:cs="Arial"/>
          <w:color w:val="000000"/>
          <w:sz w:val="20"/>
          <w:szCs w:val="20"/>
        </w:rPr>
        <w:t xml:space="preserve">oncordat action plan. </w:t>
      </w:r>
      <w:r w:rsidRPr="00A24EDC">
        <w:rPr>
          <w:rFonts w:ascii="Arial" w:hAnsi="Arial" w:cs="Arial"/>
          <w:color w:val="000000"/>
          <w:sz w:val="20"/>
          <w:szCs w:val="20"/>
        </w:rPr>
        <w:t>We have</w:t>
      </w:r>
      <w:r w:rsidR="00132726" w:rsidRPr="00A24EDC">
        <w:rPr>
          <w:rFonts w:ascii="Arial" w:hAnsi="Arial" w:cs="Arial"/>
          <w:color w:val="000000"/>
          <w:sz w:val="20"/>
          <w:szCs w:val="20"/>
        </w:rPr>
        <w:t xml:space="preserve"> </w:t>
      </w:r>
      <w:r w:rsidRPr="00A24EDC">
        <w:rPr>
          <w:rFonts w:ascii="Arial" w:hAnsi="Arial" w:cs="Arial"/>
          <w:color w:val="000000"/>
          <w:sz w:val="20"/>
          <w:szCs w:val="20"/>
        </w:rPr>
        <w:t>integrated researchers’ views from other sources including the CROS, PIRLS, and the</w:t>
      </w:r>
      <w:r w:rsidR="00E94E70">
        <w:rPr>
          <w:rFonts w:ascii="Arial" w:hAnsi="Arial" w:cs="Arial"/>
          <w:color w:val="000000"/>
          <w:sz w:val="20"/>
          <w:szCs w:val="20"/>
        </w:rPr>
        <w:t xml:space="preserve"> </w:t>
      </w:r>
      <w:r w:rsidR="00FD4702" w:rsidRPr="003548D0">
        <w:rPr>
          <w:rFonts w:ascii="ArialMT" w:hAnsi="ArialMT" w:cs="ArialMT"/>
          <w:color w:val="000000"/>
          <w:sz w:val="20"/>
          <w:szCs w:val="20"/>
        </w:rPr>
        <w:t xml:space="preserve">University’s </w:t>
      </w:r>
      <w:r w:rsidR="00FD4702" w:rsidRPr="003548D0">
        <w:rPr>
          <w:rFonts w:ascii="ArialMT" w:hAnsi="ArialMT" w:cs="ArialMT"/>
          <w:sz w:val="20"/>
          <w:szCs w:val="20"/>
        </w:rPr>
        <w:t>work from home survey</w:t>
      </w:r>
      <w:r w:rsidRPr="00A24EDC">
        <w:rPr>
          <w:rFonts w:ascii="Arial" w:hAnsi="Arial" w:cs="Arial"/>
          <w:color w:val="000000"/>
          <w:sz w:val="20"/>
          <w:szCs w:val="20"/>
        </w:rPr>
        <w:t>. We have aligned our action planning with those for Athena Swan and the Race Equality</w:t>
      </w:r>
      <w:r w:rsidR="00132726" w:rsidRPr="00A24EDC">
        <w:rPr>
          <w:rFonts w:ascii="Arial" w:hAnsi="Arial" w:cs="Arial"/>
          <w:color w:val="000000"/>
          <w:sz w:val="20"/>
          <w:szCs w:val="20"/>
        </w:rPr>
        <w:t xml:space="preserve"> </w:t>
      </w:r>
      <w:r w:rsidRPr="00A24EDC">
        <w:rPr>
          <w:rFonts w:ascii="Arial" w:hAnsi="Arial" w:cs="Arial"/>
          <w:color w:val="000000"/>
          <w:sz w:val="20"/>
          <w:szCs w:val="20"/>
        </w:rPr>
        <w:t xml:space="preserve">Charter Mark. The updated </w:t>
      </w:r>
      <w:r w:rsidR="004B71B0" w:rsidRPr="00A24EDC">
        <w:rPr>
          <w:rFonts w:ascii="Arial" w:hAnsi="Arial" w:cs="Arial"/>
          <w:color w:val="000000"/>
          <w:sz w:val="20"/>
          <w:szCs w:val="20"/>
        </w:rPr>
        <w:t>8</w:t>
      </w:r>
      <w:r w:rsidRPr="00A24EDC">
        <w:rPr>
          <w:rFonts w:ascii="Arial" w:hAnsi="Arial" w:cs="Arial"/>
          <w:color w:val="000000"/>
          <w:sz w:val="20"/>
          <w:szCs w:val="20"/>
        </w:rPr>
        <w:t xml:space="preserve">-year action plan, review report and </w:t>
      </w:r>
      <w:r w:rsidR="004B71B0" w:rsidRPr="00A24EDC">
        <w:rPr>
          <w:rFonts w:ascii="Arial" w:hAnsi="Arial" w:cs="Arial"/>
          <w:color w:val="000000"/>
          <w:sz w:val="20"/>
          <w:szCs w:val="20"/>
        </w:rPr>
        <w:t>10</w:t>
      </w:r>
      <w:r w:rsidRPr="00A24EDC">
        <w:rPr>
          <w:rFonts w:ascii="Arial" w:hAnsi="Arial" w:cs="Arial"/>
          <w:color w:val="000000"/>
          <w:sz w:val="20"/>
          <w:szCs w:val="20"/>
        </w:rPr>
        <w:t xml:space="preserve">-year action plan </w:t>
      </w:r>
      <w:r w:rsidR="00CC19AB" w:rsidRPr="00A24EDC">
        <w:rPr>
          <w:rFonts w:ascii="Arial" w:hAnsi="Arial" w:cs="Arial"/>
          <w:color w:val="000000"/>
          <w:sz w:val="20"/>
          <w:szCs w:val="20"/>
        </w:rPr>
        <w:t>w</w:t>
      </w:r>
      <w:r w:rsidR="00C172B7">
        <w:rPr>
          <w:rFonts w:ascii="Arial" w:hAnsi="Arial" w:cs="Arial"/>
          <w:color w:val="000000"/>
          <w:sz w:val="20"/>
          <w:szCs w:val="20"/>
        </w:rPr>
        <w:t>ere</w:t>
      </w:r>
      <w:r w:rsidR="00CC19AB" w:rsidRPr="00A24EDC">
        <w:rPr>
          <w:rFonts w:ascii="Arial" w:hAnsi="Arial" w:cs="Arial"/>
          <w:color w:val="000000"/>
          <w:sz w:val="20"/>
          <w:szCs w:val="20"/>
        </w:rPr>
        <w:t xml:space="preserve"> </w:t>
      </w:r>
      <w:r w:rsidRPr="00A24EDC">
        <w:rPr>
          <w:rFonts w:ascii="Arial" w:hAnsi="Arial" w:cs="Arial"/>
          <w:color w:val="000000"/>
          <w:sz w:val="20"/>
          <w:szCs w:val="20"/>
        </w:rPr>
        <w:t xml:space="preserve">prepared by the </w:t>
      </w:r>
      <w:r w:rsidR="00132726" w:rsidRPr="00A24EDC">
        <w:rPr>
          <w:rFonts w:ascii="Arial" w:hAnsi="Arial" w:cs="Arial"/>
          <w:color w:val="000000"/>
          <w:sz w:val="20"/>
          <w:szCs w:val="20"/>
        </w:rPr>
        <w:t>RDG</w:t>
      </w:r>
      <w:r w:rsidRPr="00A24EDC">
        <w:rPr>
          <w:rFonts w:ascii="Arial" w:hAnsi="Arial" w:cs="Arial"/>
          <w:color w:val="000000"/>
          <w:sz w:val="20"/>
          <w:szCs w:val="20"/>
        </w:rPr>
        <w:t xml:space="preserve"> Chair, who is herself a researcher, and the HREiR Project Manager, </w:t>
      </w:r>
      <w:r w:rsidR="00182615" w:rsidRPr="00A24EDC">
        <w:rPr>
          <w:rFonts w:ascii="Arial" w:hAnsi="Arial" w:cs="Arial"/>
          <w:color w:val="000000"/>
          <w:sz w:val="20"/>
          <w:szCs w:val="20"/>
        </w:rPr>
        <w:t xml:space="preserve">and </w:t>
      </w:r>
      <w:r w:rsidRPr="00A24EDC">
        <w:rPr>
          <w:rFonts w:ascii="Arial" w:hAnsi="Arial" w:cs="Arial"/>
          <w:color w:val="000000"/>
          <w:sz w:val="20"/>
          <w:szCs w:val="20"/>
        </w:rPr>
        <w:t xml:space="preserve">presented to </w:t>
      </w:r>
      <w:r w:rsidR="00182615" w:rsidRPr="00A24EDC">
        <w:rPr>
          <w:rFonts w:ascii="Arial" w:hAnsi="Arial" w:cs="Arial"/>
          <w:color w:val="000000"/>
          <w:sz w:val="20"/>
          <w:szCs w:val="20"/>
        </w:rPr>
        <w:t xml:space="preserve">members of </w:t>
      </w:r>
      <w:r w:rsidRPr="00A24EDC">
        <w:rPr>
          <w:rFonts w:ascii="Arial" w:hAnsi="Arial" w:cs="Arial"/>
          <w:color w:val="000000"/>
          <w:sz w:val="20"/>
          <w:szCs w:val="20"/>
        </w:rPr>
        <w:t>the</w:t>
      </w:r>
      <w:r w:rsidR="00132726" w:rsidRPr="00A24EDC">
        <w:rPr>
          <w:rFonts w:ascii="Arial" w:hAnsi="Arial" w:cs="Arial"/>
          <w:color w:val="000000"/>
          <w:sz w:val="20"/>
          <w:szCs w:val="20"/>
        </w:rPr>
        <w:t xml:space="preserve"> </w:t>
      </w:r>
      <w:r w:rsidRPr="00A24EDC">
        <w:rPr>
          <w:rFonts w:ascii="Arial" w:hAnsi="Arial" w:cs="Arial"/>
          <w:color w:val="000000"/>
          <w:sz w:val="20"/>
          <w:szCs w:val="20"/>
        </w:rPr>
        <w:t xml:space="preserve">Pro-Vice Chancellor Research </w:t>
      </w:r>
      <w:r w:rsidR="006764AB">
        <w:rPr>
          <w:rFonts w:ascii="Arial" w:hAnsi="Arial" w:cs="Arial"/>
          <w:color w:val="000000"/>
          <w:sz w:val="20"/>
          <w:szCs w:val="20"/>
        </w:rPr>
        <w:t>&amp;</w:t>
      </w:r>
      <w:r w:rsidRPr="00A24EDC">
        <w:rPr>
          <w:rFonts w:ascii="Arial" w:hAnsi="Arial" w:cs="Arial"/>
          <w:color w:val="000000"/>
          <w:sz w:val="20"/>
          <w:szCs w:val="20"/>
        </w:rPr>
        <w:t xml:space="preserve"> Enterprise’s Management Group.</w:t>
      </w:r>
      <w:r w:rsidR="00F6326D" w:rsidRPr="00A24EDC">
        <w:rPr>
          <w:rFonts w:ascii="Arial" w:hAnsi="Arial" w:cs="Arial"/>
          <w:color w:val="000000"/>
          <w:sz w:val="20"/>
          <w:szCs w:val="20"/>
        </w:rPr>
        <w:t xml:space="preserve"> </w:t>
      </w:r>
      <w:r w:rsidR="00DE2504">
        <w:rPr>
          <w:rFonts w:ascii="Arial" w:hAnsi="Arial" w:cs="Arial"/>
          <w:color w:val="000000"/>
          <w:sz w:val="20"/>
          <w:szCs w:val="20"/>
        </w:rPr>
        <w:t>Thus, t</w:t>
      </w:r>
      <w:r w:rsidRPr="00A24EDC">
        <w:rPr>
          <w:rFonts w:ascii="Arial" w:hAnsi="Arial" w:cs="Arial"/>
          <w:color w:val="000000"/>
          <w:sz w:val="20"/>
          <w:szCs w:val="20"/>
        </w:rPr>
        <w:t>h</w:t>
      </w:r>
      <w:r w:rsidR="001C7D6A">
        <w:rPr>
          <w:rFonts w:ascii="Arial" w:hAnsi="Arial" w:cs="Arial"/>
          <w:color w:val="000000"/>
          <w:sz w:val="20"/>
          <w:szCs w:val="20"/>
        </w:rPr>
        <w:t>e</w:t>
      </w:r>
      <w:r w:rsidRPr="00A24EDC">
        <w:rPr>
          <w:rFonts w:ascii="Arial" w:hAnsi="Arial" w:cs="Arial"/>
          <w:color w:val="000000"/>
          <w:sz w:val="20"/>
          <w:szCs w:val="20"/>
        </w:rPr>
        <w:t xml:space="preserve"> </w:t>
      </w:r>
      <w:r w:rsidR="004C2254" w:rsidRPr="00A24EDC">
        <w:rPr>
          <w:rFonts w:ascii="Arial" w:hAnsi="Arial" w:cs="Arial"/>
          <w:color w:val="000000"/>
          <w:sz w:val="20"/>
          <w:szCs w:val="20"/>
        </w:rPr>
        <w:t>10</w:t>
      </w:r>
      <w:r w:rsidRPr="00A24EDC">
        <w:rPr>
          <w:rFonts w:ascii="Arial" w:hAnsi="Arial" w:cs="Arial"/>
          <w:color w:val="000000"/>
          <w:sz w:val="20"/>
          <w:szCs w:val="20"/>
        </w:rPr>
        <w:t xml:space="preserve">-year review </w:t>
      </w:r>
      <w:r w:rsidR="00DE2504">
        <w:rPr>
          <w:rFonts w:ascii="Arial" w:hAnsi="Arial" w:cs="Arial"/>
          <w:color w:val="000000"/>
          <w:sz w:val="20"/>
          <w:szCs w:val="20"/>
        </w:rPr>
        <w:t xml:space="preserve">has </w:t>
      </w:r>
      <w:r w:rsidRPr="00A24EDC">
        <w:rPr>
          <w:rFonts w:ascii="Arial" w:hAnsi="Arial" w:cs="Arial"/>
          <w:color w:val="000000"/>
          <w:sz w:val="20"/>
          <w:szCs w:val="20"/>
        </w:rPr>
        <w:t>involved researchers’ views at every stage.</w:t>
      </w:r>
    </w:p>
    <w:p w14:paraId="2944DFC8" w14:textId="77777777" w:rsidR="00F81C68" w:rsidRPr="00A24EDC" w:rsidRDefault="00F81C68" w:rsidP="009866FF">
      <w:pPr>
        <w:autoSpaceDE w:val="0"/>
        <w:autoSpaceDN w:val="0"/>
        <w:adjustRightInd w:val="0"/>
        <w:spacing w:after="0" w:line="240" w:lineRule="auto"/>
        <w:jc w:val="both"/>
        <w:rPr>
          <w:rFonts w:ascii="Arial" w:hAnsi="Arial" w:cs="Arial"/>
          <w:b/>
          <w:bCs/>
          <w:color w:val="000000"/>
          <w:sz w:val="20"/>
          <w:szCs w:val="20"/>
        </w:rPr>
      </w:pPr>
    </w:p>
    <w:p w14:paraId="2E7062A1" w14:textId="24ECBE15" w:rsidR="00545A0A" w:rsidRPr="00421C72" w:rsidRDefault="00545A0A" w:rsidP="009728AF">
      <w:pPr>
        <w:spacing w:after="0"/>
        <w:rPr>
          <w:rFonts w:ascii="Arial" w:hAnsi="Arial" w:cs="Arial"/>
          <w:b/>
          <w:bCs/>
          <w:sz w:val="20"/>
          <w:szCs w:val="20"/>
        </w:rPr>
      </w:pPr>
      <w:r w:rsidRPr="00421C72">
        <w:rPr>
          <w:rFonts w:ascii="Arial" w:hAnsi="Arial" w:cs="Arial"/>
          <w:b/>
          <w:bCs/>
          <w:sz w:val="20"/>
          <w:szCs w:val="20"/>
        </w:rPr>
        <w:t>Key Achievements</w:t>
      </w:r>
    </w:p>
    <w:p w14:paraId="1B66E10F" w14:textId="315E6B73" w:rsidR="00261037" w:rsidRPr="00421C72" w:rsidRDefault="00261037" w:rsidP="00421C72">
      <w:pPr>
        <w:pStyle w:val="ListParagraph"/>
        <w:numPr>
          <w:ilvl w:val="0"/>
          <w:numId w:val="6"/>
        </w:numPr>
        <w:rPr>
          <w:rFonts w:ascii="Arial" w:hAnsi="Arial" w:cs="Arial"/>
          <w:sz w:val="20"/>
          <w:szCs w:val="20"/>
        </w:rPr>
      </w:pPr>
      <w:r w:rsidRPr="00421C72">
        <w:rPr>
          <w:rFonts w:ascii="Arial" w:hAnsi="Arial" w:cs="Arial"/>
          <w:sz w:val="20"/>
          <w:szCs w:val="20"/>
        </w:rPr>
        <w:t>Establishment of high-profile cross-university staff networking groups e.g. Network of Women+ Professors (NWP)</w:t>
      </w:r>
      <w:r w:rsidR="00E878D5">
        <w:rPr>
          <w:rFonts w:ascii="Arial" w:hAnsi="Arial" w:cs="Arial"/>
          <w:sz w:val="20"/>
          <w:szCs w:val="20"/>
        </w:rPr>
        <w:t>,</w:t>
      </w:r>
      <w:r w:rsidRPr="00421C72">
        <w:rPr>
          <w:rFonts w:ascii="Arial" w:hAnsi="Arial" w:cs="Arial"/>
          <w:sz w:val="20"/>
          <w:szCs w:val="20"/>
        </w:rPr>
        <w:t xml:space="preserve"> Academic Women Advancement Group (AWAG) </w:t>
      </w:r>
      <w:r w:rsidR="00E878D5" w:rsidRPr="00421C72">
        <w:rPr>
          <w:rFonts w:ascii="Arial" w:hAnsi="Arial" w:cs="Arial"/>
          <w:sz w:val="20"/>
          <w:szCs w:val="20"/>
        </w:rPr>
        <w:t>and</w:t>
      </w:r>
      <w:r w:rsidR="00E878D5" w:rsidRPr="00421C72">
        <w:rPr>
          <w:rFonts w:ascii="Arial" w:hAnsi="Arial" w:cs="Arial"/>
          <w:sz w:val="20"/>
          <w:szCs w:val="20"/>
        </w:rPr>
        <w:t xml:space="preserve"> </w:t>
      </w:r>
      <w:r w:rsidR="00DC0C82" w:rsidRPr="00421C72">
        <w:rPr>
          <w:rFonts w:ascii="Arial" w:hAnsi="Arial" w:cs="Arial"/>
          <w:sz w:val="20"/>
          <w:szCs w:val="20"/>
        </w:rPr>
        <w:t xml:space="preserve">Black, Asian and Minority Ethnic (BAME); </w:t>
      </w:r>
      <w:r w:rsidRPr="00421C72">
        <w:rPr>
          <w:rFonts w:ascii="Arial" w:hAnsi="Arial" w:cs="Arial"/>
          <w:sz w:val="20"/>
          <w:szCs w:val="20"/>
        </w:rPr>
        <w:t>which include support for research staff and demonstrate commitment to diversity. A</w:t>
      </w:r>
      <w:r w:rsidRPr="00421C72">
        <w:rPr>
          <w:rFonts w:ascii="Arial" w:eastAsia="Times New Roman" w:hAnsi="Arial" w:cs="Arial"/>
          <w:sz w:val="20"/>
          <w:szCs w:val="20"/>
        </w:rPr>
        <w:t>ll have a champion in the senior leadership team and funding for activities.</w:t>
      </w:r>
    </w:p>
    <w:p w14:paraId="7540F861" w14:textId="4045A73B" w:rsidR="0039735B" w:rsidRPr="00421C72" w:rsidRDefault="0039735B" w:rsidP="00421C72">
      <w:pPr>
        <w:pStyle w:val="ListParagraph"/>
        <w:numPr>
          <w:ilvl w:val="0"/>
          <w:numId w:val="6"/>
        </w:numPr>
        <w:rPr>
          <w:rFonts w:ascii="Arial" w:hAnsi="Arial" w:cs="Arial"/>
          <w:sz w:val="20"/>
          <w:szCs w:val="20"/>
        </w:rPr>
      </w:pPr>
      <w:r w:rsidRPr="00421C72">
        <w:rPr>
          <w:rFonts w:ascii="Arial" w:hAnsi="Arial" w:cs="Arial"/>
          <w:sz w:val="20"/>
          <w:szCs w:val="20"/>
        </w:rPr>
        <w:t>Successful and well-attended UH ResDev19 Conference.</w:t>
      </w:r>
    </w:p>
    <w:p w14:paraId="1F58294D" w14:textId="54B17F2C" w:rsidR="00132726" w:rsidRPr="00421C72" w:rsidRDefault="008A3448" w:rsidP="00421C72">
      <w:pPr>
        <w:pStyle w:val="ListParagraph"/>
        <w:numPr>
          <w:ilvl w:val="0"/>
          <w:numId w:val="6"/>
        </w:numPr>
        <w:rPr>
          <w:rFonts w:ascii="Arial" w:hAnsi="Arial" w:cs="Arial"/>
          <w:sz w:val="20"/>
          <w:szCs w:val="20"/>
        </w:rPr>
      </w:pPr>
      <w:r w:rsidRPr="00421C72">
        <w:rPr>
          <w:rFonts w:ascii="Arial" w:hAnsi="Arial" w:cs="Arial"/>
          <w:sz w:val="20"/>
          <w:szCs w:val="20"/>
        </w:rPr>
        <w:t>2 rounds of Skill Up! Researcher-Led Researcher Development scheme in 2018-19</w:t>
      </w:r>
      <w:r w:rsidR="008C4870" w:rsidRPr="00421C72">
        <w:rPr>
          <w:rFonts w:ascii="Arial" w:hAnsi="Arial" w:cs="Arial"/>
          <w:sz w:val="20"/>
          <w:szCs w:val="20"/>
        </w:rPr>
        <w:t>, allocating funds to each School</w:t>
      </w:r>
      <w:r w:rsidR="00022F95" w:rsidRPr="00421C72">
        <w:rPr>
          <w:rFonts w:ascii="Arial" w:hAnsi="Arial" w:cs="Arial"/>
          <w:sz w:val="20"/>
          <w:szCs w:val="20"/>
        </w:rPr>
        <w:t xml:space="preserve"> to support researcher development</w:t>
      </w:r>
      <w:r w:rsidR="00D84B18" w:rsidRPr="00421C72">
        <w:rPr>
          <w:rFonts w:ascii="Arial" w:hAnsi="Arial" w:cs="Arial"/>
          <w:sz w:val="20"/>
          <w:szCs w:val="20"/>
        </w:rPr>
        <w:t>.</w:t>
      </w:r>
    </w:p>
    <w:p w14:paraId="5D9415EF" w14:textId="72741965" w:rsidR="008A3448" w:rsidRPr="00421C72" w:rsidRDefault="00193012" w:rsidP="00421C72">
      <w:pPr>
        <w:pStyle w:val="ListParagraph"/>
        <w:numPr>
          <w:ilvl w:val="0"/>
          <w:numId w:val="6"/>
        </w:numPr>
        <w:rPr>
          <w:rFonts w:ascii="Arial" w:hAnsi="Arial" w:cs="Arial"/>
          <w:sz w:val="20"/>
          <w:szCs w:val="20"/>
        </w:rPr>
      </w:pPr>
      <w:r w:rsidRPr="00421C72">
        <w:rPr>
          <w:rFonts w:ascii="Arial" w:hAnsi="Arial" w:cs="Arial"/>
          <w:sz w:val="20"/>
          <w:szCs w:val="20"/>
        </w:rPr>
        <w:t>Continuing high level of engagement and commitment of RDG</w:t>
      </w:r>
      <w:r w:rsidR="003757B4" w:rsidRPr="00421C72">
        <w:rPr>
          <w:rFonts w:ascii="Arial" w:hAnsi="Arial" w:cs="Arial"/>
          <w:sz w:val="20"/>
          <w:szCs w:val="20"/>
        </w:rPr>
        <w:t xml:space="preserve">, production and dissemination of Guidance, </w:t>
      </w:r>
      <w:r w:rsidR="00D63A4D" w:rsidRPr="00421C72">
        <w:rPr>
          <w:rFonts w:ascii="Arial" w:hAnsi="Arial" w:cs="Arial"/>
          <w:sz w:val="20"/>
          <w:szCs w:val="20"/>
        </w:rPr>
        <w:t xml:space="preserve">ADR </w:t>
      </w:r>
      <w:r w:rsidR="003757B4" w:rsidRPr="00421C72">
        <w:rPr>
          <w:rFonts w:ascii="Arial" w:hAnsi="Arial" w:cs="Arial"/>
          <w:sz w:val="20"/>
          <w:szCs w:val="20"/>
        </w:rPr>
        <w:t>representation on RDG, closer collaboration with</w:t>
      </w:r>
      <w:r w:rsidR="003757B4" w:rsidRPr="00421C72">
        <w:rPr>
          <w:rFonts w:ascii="Arial" w:eastAsia="Times New Roman" w:hAnsi="Arial" w:cs="Arial"/>
          <w:sz w:val="20"/>
          <w:szCs w:val="20"/>
        </w:rPr>
        <w:t xml:space="preserve"> Equality Office and </w:t>
      </w:r>
      <w:r w:rsidR="003757B4" w:rsidRPr="00421C72">
        <w:rPr>
          <w:rFonts w:ascii="Arial" w:hAnsi="Arial" w:cs="Arial"/>
          <w:sz w:val="20"/>
          <w:szCs w:val="20"/>
        </w:rPr>
        <w:t xml:space="preserve">representation at Vitae </w:t>
      </w:r>
      <w:r w:rsidR="006851E3" w:rsidRPr="00421C72">
        <w:rPr>
          <w:rFonts w:ascii="Arial" w:hAnsi="Arial" w:cs="Arial"/>
          <w:sz w:val="20"/>
          <w:szCs w:val="20"/>
        </w:rPr>
        <w:t>events</w:t>
      </w:r>
      <w:r w:rsidR="003757B4" w:rsidRPr="00421C72">
        <w:rPr>
          <w:rFonts w:ascii="Arial" w:hAnsi="Arial" w:cs="Arial"/>
          <w:sz w:val="20"/>
          <w:szCs w:val="20"/>
        </w:rPr>
        <w:t>.</w:t>
      </w:r>
    </w:p>
    <w:p w14:paraId="21873C28" w14:textId="77777777" w:rsidR="00421C72" w:rsidRDefault="00421C72" w:rsidP="00932905">
      <w:pPr>
        <w:rPr>
          <w:rFonts w:ascii="Arial" w:hAnsi="Arial" w:cs="Arial"/>
          <w:b/>
          <w:bCs/>
          <w:sz w:val="20"/>
          <w:szCs w:val="20"/>
        </w:rPr>
      </w:pPr>
    </w:p>
    <w:p w14:paraId="65474BCC" w14:textId="026616D9" w:rsidR="00D62452" w:rsidRPr="00932905" w:rsidRDefault="00D62452" w:rsidP="00932905">
      <w:pPr>
        <w:rPr>
          <w:rFonts w:ascii="Arial" w:hAnsi="Arial" w:cs="Arial"/>
          <w:b/>
          <w:bCs/>
          <w:sz w:val="20"/>
          <w:szCs w:val="20"/>
        </w:rPr>
      </w:pPr>
      <w:r w:rsidRPr="00932905">
        <w:rPr>
          <w:rFonts w:ascii="Arial" w:hAnsi="Arial" w:cs="Arial"/>
          <w:b/>
          <w:bCs/>
          <w:sz w:val="20"/>
          <w:szCs w:val="20"/>
        </w:rPr>
        <w:t xml:space="preserve">Progress by Concordat Principle  </w:t>
      </w:r>
    </w:p>
    <w:p w14:paraId="7B33CE9C" w14:textId="77777777" w:rsidR="00D62452" w:rsidRPr="00932905" w:rsidRDefault="00D62452" w:rsidP="009728AF">
      <w:pPr>
        <w:spacing w:after="0"/>
        <w:rPr>
          <w:rFonts w:ascii="Arial" w:hAnsi="Arial" w:cs="Arial"/>
          <w:b/>
          <w:bCs/>
          <w:sz w:val="20"/>
          <w:szCs w:val="20"/>
        </w:rPr>
      </w:pPr>
      <w:r w:rsidRPr="00932905">
        <w:rPr>
          <w:rFonts w:ascii="Arial" w:hAnsi="Arial" w:cs="Arial"/>
          <w:b/>
          <w:bCs/>
          <w:sz w:val="20"/>
          <w:szCs w:val="20"/>
        </w:rPr>
        <w:t xml:space="preserve">1: Recruitment, Selection, Retention </w:t>
      </w:r>
    </w:p>
    <w:p w14:paraId="0D8A4065" w14:textId="77777777" w:rsidR="00D62452" w:rsidRPr="00932905" w:rsidRDefault="00D62452" w:rsidP="00932905">
      <w:pPr>
        <w:rPr>
          <w:rFonts w:ascii="Arial" w:hAnsi="Arial" w:cs="Arial"/>
          <w:sz w:val="20"/>
          <w:szCs w:val="20"/>
        </w:rPr>
      </w:pPr>
      <w:r w:rsidRPr="00932905">
        <w:rPr>
          <w:rFonts w:ascii="Arial" w:hAnsi="Arial" w:cs="Arial"/>
          <w:sz w:val="20"/>
          <w:szCs w:val="20"/>
        </w:rPr>
        <w:t>Through a feasibility study we determined that the employment experience for research staff is relatively secure at the university as we only have a fraction of research staff on fixed term contracts and most researchers are redeployed at the end of their contracts. The HR department has reviewed and enhanced paternity leave and will continue to review policies on a rolling cycle. (ECI2; EI6).</w:t>
      </w:r>
    </w:p>
    <w:p w14:paraId="0BD510C7" w14:textId="11CB9226" w:rsidR="00D62452" w:rsidRPr="00932905" w:rsidRDefault="00D62452" w:rsidP="00932905">
      <w:pPr>
        <w:rPr>
          <w:rFonts w:ascii="Arial" w:hAnsi="Arial" w:cs="Arial"/>
          <w:sz w:val="20"/>
          <w:szCs w:val="20"/>
        </w:rPr>
      </w:pPr>
      <w:r w:rsidRPr="00932905">
        <w:rPr>
          <w:rFonts w:ascii="Arial" w:hAnsi="Arial" w:cs="Arial"/>
          <w:sz w:val="20"/>
          <w:szCs w:val="20"/>
        </w:rPr>
        <w:t>We have encouraged appraisal training for both researchers and research line managers, however the CROS results show a small decrease in researchers agreeing appraisals are useful while PIRLS results show an increase in managers finding appraisals important and useful in relation to CPD. Not all researchers are appraised by research active managers which may contribute to the</w:t>
      </w:r>
      <w:r w:rsidR="00D856D6">
        <w:rPr>
          <w:rFonts w:ascii="Arial" w:hAnsi="Arial" w:cs="Arial"/>
          <w:sz w:val="20"/>
          <w:szCs w:val="20"/>
        </w:rPr>
        <w:t>ir</w:t>
      </w:r>
      <w:r w:rsidRPr="00932905">
        <w:rPr>
          <w:rFonts w:ascii="Arial" w:hAnsi="Arial" w:cs="Arial"/>
          <w:sz w:val="20"/>
          <w:szCs w:val="20"/>
        </w:rPr>
        <w:t xml:space="preserve"> CROS result. Completion of CROS and PIRLS increased in 2019 but is still low compared the number of research staff and may not be wholly representative of their views. The introduction of a single survey in 2021 for all research staff, CEDARS, will help reduce confusion over which survey to complete </w:t>
      </w:r>
      <w:r w:rsidRPr="00932905">
        <w:rPr>
          <w:rFonts w:ascii="Arial" w:hAnsi="Arial" w:cs="Arial"/>
          <w:sz w:val="20"/>
          <w:szCs w:val="20"/>
        </w:rPr>
        <w:lastRenderedPageBreak/>
        <w:t xml:space="preserve">and through effective timing and marketing of the survey we intend to increase participation so it is a more reliable guide to the effectiveness of measures taken. (ECI6).   </w:t>
      </w:r>
    </w:p>
    <w:p w14:paraId="07F14A9C" w14:textId="77777777" w:rsidR="00D62452" w:rsidRPr="00932905" w:rsidRDefault="00D62452" w:rsidP="00932905">
      <w:pPr>
        <w:rPr>
          <w:rFonts w:ascii="Arial" w:hAnsi="Arial" w:cs="Arial"/>
          <w:sz w:val="20"/>
          <w:szCs w:val="20"/>
        </w:rPr>
      </w:pPr>
      <w:r w:rsidRPr="00932905">
        <w:rPr>
          <w:rFonts w:ascii="Arial" w:hAnsi="Arial" w:cs="Arial"/>
          <w:sz w:val="20"/>
          <w:szCs w:val="20"/>
        </w:rPr>
        <w:t xml:space="preserve">The HR system upgrade provides the opportunity to explore moving appraisals online and allowing L&amp;OD access to development needs in action plans in order to provide a more tailored provision. Expanding understanding of the breadth of opportunities and how to use the 10 days CPD will be informed by HR guidance and through RDP &amp; RDG </w:t>
      </w:r>
    </w:p>
    <w:p w14:paraId="4EC7EB82" w14:textId="77777777" w:rsidR="00D62452" w:rsidRPr="00932905" w:rsidRDefault="00D62452" w:rsidP="00932905">
      <w:pPr>
        <w:rPr>
          <w:rFonts w:ascii="Arial" w:hAnsi="Arial" w:cs="Arial"/>
          <w:sz w:val="20"/>
          <w:szCs w:val="20"/>
        </w:rPr>
      </w:pPr>
      <w:r w:rsidRPr="00932905">
        <w:rPr>
          <w:rFonts w:ascii="Arial" w:hAnsi="Arial" w:cs="Arial"/>
          <w:sz w:val="20"/>
          <w:szCs w:val="20"/>
        </w:rPr>
        <w:t>To increase opportunity and diversity in career progression to Reader, Associate Professor and Professor (Research) the 2020 application process has changed with promotion panels now being more representative of the diversity of staffing across the university and feedback provided against the criteria. Two new workshops are offered to those interested in promotion; one for female and one for BAME colleagues. We will monitor the impact of these changes on the diversity (gender/BAME) in annual promotions to Readers, Associate Professors and Professors (Research) (EI3).</w:t>
      </w:r>
    </w:p>
    <w:p w14:paraId="66A2B3D7" w14:textId="77777777" w:rsidR="00D62452" w:rsidRPr="00932905" w:rsidRDefault="00D62452" w:rsidP="00932905">
      <w:pPr>
        <w:rPr>
          <w:rFonts w:ascii="Arial" w:hAnsi="Arial" w:cs="Arial"/>
          <w:sz w:val="20"/>
          <w:szCs w:val="20"/>
        </w:rPr>
      </w:pPr>
      <w:r w:rsidRPr="00932905">
        <w:rPr>
          <w:rFonts w:ascii="Arial" w:hAnsi="Arial" w:cs="Arial"/>
          <w:sz w:val="20"/>
          <w:szCs w:val="20"/>
        </w:rPr>
        <w:t>Finally, we aimed to increase mentoring for researchers and there are now 5 out of 8 academic Schools who have mentoring schemes with 2 more Schools planning to establish a mentoring scheme. Reviewing current mentoring has revealed opportunities for cross-school mentoring schemes open to BAME researchers and women researchers through the networking groups mentioned above. The information on mentoring schemes is being collated on the internal website to ensure transparency, so staff can identify the mentoring scheme that will best suit their needs. We plan to offer mentor training centrally, to monitor the development of the mentoring schemes and to encourage coordinators to share best practice (PCDI4).</w:t>
      </w:r>
    </w:p>
    <w:p w14:paraId="6D603D8C" w14:textId="77777777" w:rsidR="00D62452" w:rsidRPr="0052171B" w:rsidRDefault="00D62452" w:rsidP="008C4C2F">
      <w:pPr>
        <w:suppressAutoHyphens/>
        <w:autoSpaceDN w:val="0"/>
        <w:spacing w:after="0" w:line="254" w:lineRule="auto"/>
        <w:textAlignment w:val="baseline"/>
        <w:rPr>
          <w:rFonts w:ascii="Arial" w:eastAsia="Calibri" w:hAnsi="Arial" w:cs="Arial"/>
          <w:b/>
          <w:bCs/>
          <w:sz w:val="20"/>
          <w:szCs w:val="20"/>
        </w:rPr>
      </w:pPr>
      <w:r w:rsidRPr="0052171B">
        <w:rPr>
          <w:rFonts w:ascii="Arial" w:eastAsia="Calibri" w:hAnsi="Arial" w:cs="Arial"/>
          <w:b/>
          <w:bCs/>
          <w:sz w:val="20"/>
          <w:szCs w:val="20"/>
        </w:rPr>
        <w:t>2: Recognition and Value</w:t>
      </w:r>
    </w:p>
    <w:p w14:paraId="20261753" w14:textId="77777777" w:rsidR="00D62452" w:rsidRPr="0052171B" w:rsidRDefault="00D62452" w:rsidP="00D62452">
      <w:pPr>
        <w:suppressAutoHyphens/>
        <w:autoSpaceDN w:val="0"/>
        <w:spacing w:line="254" w:lineRule="auto"/>
        <w:textAlignment w:val="baseline"/>
        <w:rPr>
          <w:rFonts w:ascii="Arial" w:eastAsia="Calibri" w:hAnsi="Arial" w:cs="Arial"/>
          <w:sz w:val="20"/>
          <w:szCs w:val="20"/>
        </w:rPr>
      </w:pPr>
      <w:r w:rsidRPr="0052171B">
        <w:rPr>
          <w:rFonts w:ascii="Arial" w:eastAsia="Calibri" w:hAnsi="Arial" w:cs="Arial"/>
          <w:sz w:val="20"/>
          <w:szCs w:val="20"/>
        </w:rPr>
        <w:t xml:space="preserve">Though heavily promoted among the research community the Vice-Chancellor’s Awards (VCA) nominations have fallen each year, which is disappointing. </w:t>
      </w:r>
      <w:r w:rsidRPr="0052171B">
        <w:rPr>
          <w:rFonts w:ascii="Arial" w:eastAsia="Calibri" w:hAnsi="Arial" w:cs="Arial"/>
          <w:sz w:val="20"/>
          <w:szCs w:val="20"/>
          <w:lang w:eastAsia="en-GB"/>
        </w:rPr>
        <w:t>Researchers from each School were named in at least one RO News each 6 months over the last two years</w:t>
      </w:r>
      <w:r w:rsidRPr="0052171B">
        <w:rPr>
          <w:rFonts w:ascii="Arial" w:eastAsia="Times New Roman" w:hAnsi="Arial" w:cs="Arial"/>
          <w:sz w:val="20"/>
          <w:szCs w:val="20"/>
        </w:rPr>
        <w:t>. We will encourage managers to nominate researchers for recognition though the VCA for research success (PCDM4).</w:t>
      </w:r>
    </w:p>
    <w:p w14:paraId="7059A18B" w14:textId="77777777" w:rsidR="00D62452" w:rsidRPr="0052171B" w:rsidRDefault="00D62452" w:rsidP="00D62452">
      <w:pPr>
        <w:suppressAutoHyphens/>
        <w:autoSpaceDN w:val="0"/>
        <w:spacing w:line="254" w:lineRule="auto"/>
        <w:textAlignment w:val="baseline"/>
        <w:rPr>
          <w:rFonts w:ascii="Arial" w:eastAsia="Calibri" w:hAnsi="Arial" w:cs="Arial"/>
          <w:sz w:val="20"/>
          <w:szCs w:val="20"/>
        </w:rPr>
      </w:pPr>
      <w:r w:rsidRPr="0052171B">
        <w:rPr>
          <w:rFonts w:ascii="Arial" w:eastAsia="Calibri" w:hAnsi="Arial" w:cs="Arial"/>
          <w:sz w:val="20"/>
          <w:szCs w:val="20"/>
        </w:rPr>
        <w:t>In 2019 there were two rounds of Skill Up! with 49 applications in total. In 2020 there were no rounds of Skill Up! due to lack of funding and COVID 19. Reports from recipients indicated that the Skill Up! awards developed their confidence as researchers, the quality of their academic writing, and their access to relevant research networks, contributing to improving their research profile internally and externally. We intend to reinstate Skill Up! in 2021, dependent on internal funding (PCDI1).</w:t>
      </w:r>
    </w:p>
    <w:p w14:paraId="39973BE5" w14:textId="77777777" w:rsidR="00D62452" w:rsidRPr="0052171B" w:rsidRDefault="00D62452" w:rsidP="00D62452">
      <w:pPr>
        <w:suppressAutoHyphens/>
        <w:autoSpaceDN w:val="0"/>
        <w:spacing w:line="254" w:lineRule="auto"/>
        <w:textAlignment w:val="baseline"/>
        <w:rPr>
          <w:rFonts w:ascii="Arial" w:eastAsia="Calibri" w:hAnsi="Arial" w:cs="Arial"/>
          <w:sz w:val="20"/>
          <w:szCs w:val="20"/>
        </w:rPr>
      </w:pPr>
      <w:r w:rsidRPr="0052171B">
        <w:rPr>
          <w:rFonts w:ascii="Arial" w:eastAsia="Calibri" w:hAnsi="Arial" w:cs="Arial"/>
          <w:sz w:val="20"/>
          <w:szCs w:val="20"/>
        </w:rPr>
        <w:t>To increase awareness of the importance of researchers’ wellbeing this was the focus of the well-attended PGR Conference 2020. The Director of Health, Safety and Sustainability is now the representative on the RDG, e</w:t>
      </w:r>
      <w:r w:rsidRPr="0052171B">
        <w:rPr>
          <w:rFonts w:ascii="Arial" w:eastAsia="Calibri" w:hAnsi="Arial" w:cs="Arial"/>
          <w:sz w:val="20"/>
          <w:szCs w:val="20"/>
          <w:shd w:val="clear" w:color="auto" w:fill="FFFFFF"/>
        </w:rPr>
        <w:t xml:space="preserve">ach school has a well-being champion and monthly emails are sent to promote the EAP. </w:t>
      </w:r>
      <w:r w:rsidRPr="0052171B">
        <w:rPr>
          <w:rFonts w:ascii="Arial" w:eastAsia="Calibri" w:hAnsi="Arial" w:cs="Arial"/>
          <w:sz w:val="20"/>
          <w:szCs w:val="20"/>
        </w:rPr>
        <w:t xml:space="preserve">During the Covid-19 lockdown whilst many staff have been isolated, there </w:t>
      </w:r>
      <w:r w:rsidRPr="0052171B">
        <w:rPr>
          <w:rFonts w:ascii="Arial" w:eastAsia="Calibri" w:hAnsi="Arial" w:cs="Arial"/>
          <w:sz w:val="20"/>
          <w:szCs w:val="20"/>
          <w:shd w:val="clear" w:color="auto" w:fill="FFFFFF"/>
        </w:rPr>
        <w:t xml:space="preserve">has been increased communication about what provision there is available to staff on-line, internally and externally, through daily emails, </w:t>
      </w:r>
      <w:r w:rsidRPr="0052171B">
        <w:rPr>
          <w:rFonts w:ascii="Arial" w:eastAsia="Calibri" w:hAnsi="Arial" w:cs="Arial"/>
          <w:sz w:val="20"/>
          <w:szCs w:val="20"/>
        </w:rPr>
        <w:t xml:space="preserve"> there has been increased positive feedback to staff about their work and value from senior leaders of the University and Schools which has been well received by researchers. The #UHResDev21 online conference will focus on how researchers can be proactive in looking after themselves, and support those they work with and supervise, with respect to mental health and wellbeing, raising awareness of signs to look out for. The EAP will be signposted at #UHResDev21 (ECI3; ECM3; ECR3).</w:t>
      </w:r>
    </w:p>
    <w:p w14:paraId="28BF813E"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b/>
          <w:bCs/>
          <w:sz w:val="20"/>
          <w:szCs w:val="20"/>
        </w:rPr>
        <w:t>3: Adaptability and Flexibility</w:t>
      </w:r>
      <w:r w:rsidRPr="0052171B">
        <w:rPr>
          <w:rFonts w:ascii="Arial" w:eastAsia="Calibri" w:hAnsi="Arial" w:cs="Arial"/>
          <w:sz w:val="20"/>
          <w:szCs w:val="20"/>
        </w:rPr>
        <w:t xml:space="preserve"> </w:t>
      </w:r>
    </w:p>
    <w:p w14:paraId="55CDF632"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To better equip our researchers for intersectoral mobility our biennial research conference </w:t>
      </w:r>
      <w:r w:rsidRPr="0052171B">
        <w:rPr>
          <w:rFonts w:ascii="Arial" w:eastAsia="Times New Roman" w:hAnsi="Arial" w:cs="Arial"/>
          <w:sz w:val="20"/>
          <w:szCs w:val="20"/>
        </w:rPr>
        <w:t>ResDev19 included a panel of researchers with very different research career journeys</w:t>
      </w:r>
      <w:r w:rsidRPr="0052171B">
        <w:rPr>
          <w:rFonts w:ascii="Arial" w:eastAsia="Calibri" w:hAnsi="Arial" w:cs="Arial"/>
          <w:sz w:val="20"/>
          <w:szCs w:val="20"/>
        </w:rPr>
        <w:t xml:space="preserve">. We plan to raise awareness of mentoring and resources available through UH Careers and Employment and Vitae, at #UHResDev21 and through RO News (PCDI5; PCDR2). </w:t>
      </w:r>
    </w:p>
    <w:p w14:paraId="596AD1BA"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p>
    <w:p w14:paraId="71FCA62F"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We were not able to run all our planned workshops due to staff shortages and Covid, </w:t>
      </w:r>
      <w:r w:rsidRPr="0052171B">
        <w:rPr>
          <w:rFonts w:ascii="Arial" w:eastAsia="Times New Roman" w:hAnsi="Arial" w:cs="Arial"/>
          <w:sz w:val="20"/>
          <w:szCs w:val="20"/>
        </w:rPr>
        <w:t xml:space="preserve">however some ECRs engaged with an alternative online course. Currently all development has been moved on-line and interestingly attendance has increased. Careers support for researchers is clearly signposted on our websites. L&amp;OD are currently reviewing the Learning and Development programmes and will be consulting with RDG. We plan to identify and disseminate opportunities to develop research leadership skills internally and externally and to raise awareness of mentoring opportunities available to researchers (PCDI4). </w:t>
      </w:r>
    </w:p>
    <w:p w14:paraId="04803C35" w14:textId="77777777" w:rsidR="00D62452" w:rsidRPr="0052171B" w:rsidRDefault="00D62452" w:rsidP="00D62452">
      <w:pPr>
        <w:autoSpaceDE w:val="0"/>
        <w:autoSpaceDN w:val="0"/>
        <w:spacing w:after="0" w:line="240" w:lineRule="auto"/>
        <w:jc w:val="both"/>
        <w:rPr>
          <w:rFonts w:ascii="Arial" w:eastAsia="Times New Roman" w:hAnsi="Arial" w:cs="Arial"/>
          <w:sz w:val="20"/>
          <w:szCs w:val="20"/>
        </w:rPr>
      </w:pPr>
    </w:p>
    <w:p w14:paraId="46927CB8" w14:textId="10822E9A" w:rsidR="00D62452" w:rsidRPr="0052171B" w:rsidRDefault="00D62452" w:rsidP="00D62452">
      <w:pPr>
        <w:autoSpaceDE w:val="0"/>
        <w:autoSpaceDN w:val="0"/>
        <w:spacing w:after="0" w:line="240" w:lineRule="auto"/>
        <w:jc w:val="both"/>
        <w:rPr>
          <w:rFonts w:ascii="Arial" w:eastAsia="Times New Roman" w:hAnsi="Arial" w:cs="Arial"/>
          <w:sz w:val="20"/>
          <w:szCs w:val="20"/>
        </w:rPr>
      </w:pPr>
      <w:r w:rsidRPr="0052171B">
        <w:rPr>
          <w:rFonts w:ascii="Arial" w:eastAsia="Times New Roman" w:hAnsi="Arial" w:cs="Arial"/>
          <w:sz w:val="20"/>
          <w:szCs w:val="20"/>
        </w:rPr>
        <w:t>The RO</w:t>
      </w:r>
      <w:r w:rsidRPr="0052171B">
        <w:rPr>
          <w:rFonts w:ascii="Arial" w:eastAsia="Calibri" w:hAnsi="Arial" w:cs="Arial"/>
          <w:sz w:val="20"/>
          <w:szCs w:val="20"/>
        </w:rPr>
        <w:t xml:space="preserve"> </w:t>
      </w:r>
      <w:r w:rsidRPr="0052171B">
        <w:rPr>
          <w:rFonts w:ascii="Arial" w:eastAsia="Times New Roman" w:hAnsi="Arial" w:cs="Arial"/>
          <w:sz w:val="20"/>
          <w:szCs w:val="20"/>
        </w:rPr>
        <w:t xml:space="preserve">ran two well attended </w:t>
      </w:r>
      <w:r w:rsidRPr="0052171B">
        <w:rPr>
          <w:rFonts w:ascii="Arial" w:eastAsia="Calibri" w:hAnsi="Arial" w:cs="Arial"/>
          <w:sz w:val="20"/>
          <w:szCs w:val="20"/>
        </w:rPr>
        <w:t>funding workshops</w:t>
      </w:r>
      <w:r w:rsidRPr="0052171B">
        <w:rPr>
          <w:rFonts w:ascii="Arial" w:eastAsia="Times New Roman" w:hAnsi="Arial" w:cs="Arial"/>
          <w:sz w:val="20"/>
          <w:szCs w:val="20"/>
        </w:rPr>
        <w:t xml:space="preserve"> and offers bespoke development sessions and bid support to Schools. One session has run and was well received by researchers, but other planned sessions have been postponed due to Covid.</w:t>
      </w:r>
      <w:r w:rsidRPr="0052171B">
        <w:rPr>
          <w:rFonts w:ascii="Arial" w:eastAsia="Calibri" w:hAnsi="Arial" w:cs="Arial"/>
          <w:sz w:val="20"/>
          <w:szCs w:val="20"/>
        </w:rPr>
        <w:t xml:space="preserve"> Many of the bimonthly RO newsletter introductions were focused on specific schemes of funders last year</w:t>
      </w:r>
      <w:r w:rsidRPr="0052171B">
        <w:rPr>
          <w:rFonts w:ascii="Arial" w:eastAsia="Times New Roman" w:hAnsi="Arial" w:cs="Arial"/>
          <w:sz w:val="20"/>
          <w:szCs w:val="20"/>
        </w:rPr>
        <w:t>. We plan to continue a bespoke offer to support Schools (EM2).</w:t>
      </w:r>
    </w:p>
    <w:p w14:paraId="6D4283CA" w14:textId="77777777" w:rsidR="002B27CE" w:rsidRPr="0052171B" w:rsidRDefault="002B27CE" w:rsidP="00D62452">
      <w:pPr>
        <w:autoSpaceDE w:val="0"/>
        <w:autoSpaceDN w:val="0"/>
        <w:spacing w:after="0" w:line="240" w:lineRule="auto"/>
        <w:jc w:val="both"/>
        <w:rPr>
          <w:rFonts w:ascii="Arial" w:eastAsia="Calibri" w:hAnsi="Arial" w:cs="Arial"/>
          <w:sz w:val="20"/>
          <w:szCs w:val="20"/>
        </w:rPr>
      </w:pPr>
    </w:p>
    <w:p w14:paraId="5CEEA7C5" w14:textId="77777777" w:rsidR="00D62452" w:rsidRPr="0052171B" w:rsidRDefault="00D62452" w:rsidP="00D62452">
      <w:pPr>
        <w:autoSpaceDE w:val="0"/>
        <w:autoSpaceDN w:val="0"/>
        <w:spacing w:after="0" w:line="240" w:lineRule="auto"/>
        <w:jc w:val="both"/>
        <w:rPr>
          <w:rFonts w:ascii="Arial" w:eastAsia="Times New Roman" w:hAnsi="Arial" w:cs="Arial"/>
          <w:b/>
          <w:bCs/>
          <w:sz w:val="20"/>
          <w:szCs w:val="20"/>
        </w:rPr>
      </w:pPr>
      <w:r w:rsidRPr="0052171B">
        <w:rPr>
          <w:rFonts w:ascii="Arial" w:eastAsia="Times New Roman" w:hAnsi="Arial" w:cs="Arial"/>
          <w:b/>
          <w:bCs/>
          <w:sz w:val="20"/>
          <w:szCs w:val="20"/>
        </w:rPr>
        <w:t>4: Personal and Career Development, and Lifelong Learning.</w:t>
      </w:r>
    </w:p>
    <w:p w14:paraId="4AA70F47"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Times New Roman" w:hAnsi="Arial" w:cs="Arial"/>
          <w:sz w:val="20"/>
          <w:szCs w:val="20"/>
        </w:rPr>
        <w:t xml:space="preserve">How to use the 10 days CPD now forms part of the appraisal guidance notes, making it clear that </w:t>
      </w:r>
      <w:r w:rsidRPr="0052171B">
        <w:rPr>
          <w:rFonts w:ascii="Arial" w:eastAsia="Calibri" w:hAnsi="Arial" w:cs="Arial"/>
          <w:sz w:val="20"/>
          <w:szCs w:val="20"/>
        </w:rPr>
        <w:t xml:space="preserve">development is more than training workshops  and includes on the job training, shadowing, mentoring, conferences, journal articles etc, </w:t>
      </w:r>
      <w:r w:rsidRPr="0052171B">
        <w:rPr>
          <w:rFonts w:ascii="Arial" w:eastAsia="Times New Roman" w:hAnsi="Arial" w:cs="Arial"/>
          <w:sz w:val="20"/>
          <w:szCs w:val="20"/>
        </w:rPr>
        <w:t xml:space="preserve">and how the 10 days will be used should be included on the appraisal action plan. There are links to all training courses from one well organised and easily located internal webpage, including the RDP which is open to research staff as well as students. The RDF is included in the RDP Handbook and the Research Staff Induction Checklist for line managers. Although there is no change in awareness of the RDF, there is </w:t>
      </w:r>
      <w:r w:rsidRPr="0052171B">
        <w:rPr>
          <w:rFonts w:ascii="Arial" w:eastAsia="Calibri" w:hAnsi="Arial" w:cs="Arial"/>
          <w:sz w:val="20"/>
          <w:szCs w:val="20"/>
        </w:rPr>
        <w:t xml:space="preserve">increased positive feedback </w:t>
      </w:r>
      <w:r w:rsidRPr="0052171B">
        <w:rPr>
          <w:rFonts w:ascii="Arial" w:eastAsia="Times New Roman" w:hAnsi="Arial" w:cs="Arial"/>
          <w:sz w:val="20"/>
          <w:szCs w:val="20"/>
        </w:rPr>
        <w:t xml:space="preserve">from researchers </w:t>
      </w:r>
      <w:r w:rsidRPr="0052171B">
        <w:rPr>
          <w:rFonts w:ascii="Arial" w:eastAsia="Calibri" w:hAnsi="Arial" w:cs="Arial"/>
          <w:sz w:val="20"/>
          <w:szCs w:val="20"/>
        </w:rPr>
        <w:t xml:space="preserve">about the usefulness of appraisal </w:t>
      </w:r>
      <w:r w:rsidRPr="0052171B">
        <w:rPr>
          <w:rFonts w:ascii="Arial" w:eastAsia="Times New Roman" w:hAnsi="Arial" w:cs="Arial"/>
          <w:sz w:val="20"/>
          <w:szCs w:val="20"/>
        </w:rPr>
        <w:t xml:space="preserve">in relation to identifying development opportunities. Developing the usefulness of appraisals is one of the key areas we will be working on in the next two years (EM4; PCDI1; PCDI6; PCDM1; PCDR4). </w:t>
      </w:r>
    </w:p>
    <w:p w14:paraId="0601E10D"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 </w:t>
      </w:r>
      <w:r w:rsidRPr="0052171B">
        <w:rPr>
          <w:rFonts w:ascii="Arial" w:eastAsia="Times New Roman" w:hAnsi="Arial" w:cs="Arial"/>
          <w:sz w:val="20"/>
          <w:szCs w:val="20"/>
        </w:rPr>
        <w:t>Leadership Development programmes are being reviewed and research leadership will form part of this process. The RDP includes sessions relevant for experienced researchers in specific aspects of research leadership, and individuals have been signposted towards leadership mentoring through internal and external schemes.</w:t>
      </w:r>
      <w:r w:rsidRPr="0052171B">
        <w:rPr>
          <w:rFonts w:ascii="Arial" w:eastAsia="Calibri" w:hAnsi="Arial" w:cs="Arial"/>
          <w:sz w:val="20"/>
          <w:szCs w:val="20"/>
        </w:rPr>
        <w:t xml:space="preserve"> We plan to raise awareness of </w:t>
      </w:r>
      <w:r w:rsidRPr="0052171B">
        <w:rPr>
          <w:rFonts w:ascii="Arial" w:eastAsia="Times New Roman" w:hAnsi="Arial" w:cs="Arial"/>
          <w:sz w:val="20"/>
          <w:szCs w:val="20"/>
        </w:rPr>
        <w:t>leadership training opportunities through the internal website and communications (PCDI4).</w:t>
      </w:r>
    </w:p>
    <w:p w14:paraId="1123636D" w14:textId="77777777" w:rsidR="00D62452" w:rsidRPr="0052171B" w:rsidRDefault="00D62452" w:rsidP="00D62452">
      <w:pPr>
        <w:autoSpaceDE w:val="0"/>
        <w:autoSpaceDN w:val="0"/>
        <w:spacing w:after="0" w:line="240" w:lineRule="auto"/>
        <w:jc w:val="both"/>
        <w:rPr>
          <w:rFonts w:ascii="Arial" w:eastAsia="Calibri" w:hAnsi="Arial" w:cs="Arial"/>
          <w:b/>
          <w:bCs/>
          <w:sz w:val="20"/>
          <w:szCs w:val="20"/>
        </w:rPr>
      </w:pPr>
    </w:p>
    <w:p w14:paraId="15AA0CD0" w14:textId="77777777" w:rsidR="00D62452" w:rsidRPr="0052171B" w:rsidRDefault="00D62452" w:rsidP="00D62452">
      <w:pPr>
        <w:autoSpaceDE w:val="0"/>
        <w:autoSpaceDN w:val="0"/>
        <w:spacing w:after="0" w:line="240" w:lineRule="auto"/>
        <w:jc w:val="both"/>
        <w:rPr>
          <w:rFonts w:ascii="Arial" w:eastAsia="Calibri" w:hAnsi="Arial" w:cs="Arial"/>
          <w:b/>
          <w:bCs/>
          <w:sz w:val="20"/>
          <w:szCs w:val="20"/>
        </w:rPr>
      </w:pPr>
      <w:r w:rsidRPr="0052171B">
        <w:rPr>
          <w:rFonts w:ascii="Arial" w:eastAsia="Calibri" w:hAnsi="Arial" w:cs="Arial"/>
          <w:b/>
          <w:bCs/>
          <w:sz w:val="20"/>
          <w:szCs w:val="20"/>
        </w:rPr>
        <w:t>5: Researchers’ Shared Responsibility and Engagement</w:t>
      </w:r>
    </w:p>
    <w:p w14:paraId="37BA5497" w14:textId="295D6178"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There was no demand for a Research Staff Association RSA, as there are a number of effective cross-disciplinary researcher communities including the RDG itself; the EdRes</w:t>
      </w:r>
      <w:r w:rsidR="006012CB">
        <w:rPr>
          <w:rFonts w:ascii="Arial" w:eastAsia="Calibri" w:hAnsi="Arial" w:cs="Arial"/>
          <w:sz w:val="20"/>
          <w:szCs w:val="20"/>
        </w:rPr>
        <w:t xml:space="preserve"> </w:t>
      </w:r>
      <w:r w:rsidRPr="0052171B">
        <w:rPr>
          <w:rFonts w:ascii="Arial" w:eastAsia="Calibri" w:hAnsi="Arial" w:cs="Arial"/>
          <w:sz w:val="20"/>
          <w:szCs w:val="20"/>
        </w:rPr>
        <w:t xml:space="preserve">Network, NWP and interdisciplinary research theme events organised by theme champions. These networks are recognised by the University with funding and the engagement of the PVC Research &amp; Enterprise. Regular news updates on researcher development are included in the RO News and disseminated by School Representatives helping to raise their profile within their Schools. We are pleased that more than 60% of researchers completing CROS feel integrated into their institutional department research community, and into their department generally. </w:t>
      </w:r>
    </w:p>
    <w:p w14:paraId="024BF435"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p>
    <w:p w14:paraId="36E45671" w14:textId="307180A0"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Development pathways for researchers at different stages of career are on our research pages on the university’s website. Researchers are guided at appraisal to consider appropriate professional development opportunities, providing a personalised needs-led approach, with researchers taking ownership of their own career development in line with the principles in the new Concordat. We plan to raise awareness for research leaders and managers of resources signposted through website (PCDR1; PCDR5).</w:t>
      </w:r>
    </w:p>
    <w:p w14:paraId="0D603A58" w14:textId="77777777" w:rsidR="001D7AA0" w:rsidRPr="0052171B" w:rsidRDefault="001D7AA0" w:rsidP="00D62452">
      <w:pPr>
        <w:autoSpaceDE w:val="0"/>
        <w:autoSpaceDN w:val="0"/>
        <w:spacing w:after="0" w:line="240" w:lineRule="auto"/>
        <w:jc w:val="both"/>
        <w:rPr>
          <w:rFonts w:ascii="Arial" w:eastAsia="Calibri" w:hAnsi="Arial" w:cs="Arial"/>
          <w:sz w:val="20"/>
          <w:szCs w:val="20"/>
        </w:rPr>
      </w:pPr>
    </w:p>
    <w:p w14:paraId="56958CBB"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b/>
          <w:bCs/>
          <w:sz w:val="20"/>
          <w:szCs w:val="20"/>
        </w:rPr>
        <w:t>6: Diversity and Equality</w:t>
      </w:r>
      <w:r w:rsidRPr="0052171B">
        <w:rPr>
          <w:rFonts w:ascii="Arial" w:eastAsia="Calibri" w:hAnsi="Arial" w:cs="Arial"/>
          <w:sz w:val="20"/>
          <w:szCs w:val="20"/>
        </w:rPr>
        <w:t xml:space="preserve"> </w:t>
      </w:r>
    </w:p>
    <w:p w14:paraId="621B0A25" w14:textId="3F0893F1"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Our bronze Race Equality Charter Mark has been retained for 2020, with the condition </w:t>
      </w:r>
      <w:r w:rsidR="00F05A2B">
        <w:rPr>
          <w:rFonts w:ascii="Arial" w:eastAsia="Calibri" w:hAnsi="Arial" w:cs="Arial"/>
          <w:sz w:val="20"/>
          <w:szCs w:val="20"/>
        </w:rPr>
        <w:t xml:space="preserve">that </w:t>
      </w:r>
      <w:bookmarkStart w:id="0" w:name="_GoBack"/>
      <w:bookmarkEnd w:id="0"/>
      <w:r w:rsidRPr="0052171B">
        <w:rPr>
          <w:rFonts w:ascii="Arial" w:eastAsia="Calibri" w:hAnsi="Arial" w:cs="Arial"/>
          <w:sz w:val="20"/>
          <w:szCs w:val="20"/>
        </w:rPr>
        <w:t>work i</w:t>
      </w:r>
      <w:r w:rsidR="00327D6D">
        <w:rPr>
          <w:rFonts w:ascii="Arial" w:eastAsia="Calibri" w:hAnsi="Arial" w:cs="Arial"/>
          <w:sz w:val="20"/>
          <w:szCs w:val="20"/>
        </w:rPr>
        <w:t>s</w:t>
      </w:r>
      <w:r w:rsidRPr="0052171B">
        <w:rPr>
          <w:rFonts w:ascii="Arial" w:eastAsia="Calibri" w:hAnsi="Arial" w:cs="Arial"/>
          <w:sz w:val="20"/>
          <w:szCs w:val="20"/>
        </w:rPr>
        <w:t xml:space="preserve"> undertaken to improve the progress against the action plan and it is resubmitted in 2021. The University has launched our BAME Action plan, which outlines the responsibilities for Schools and individuals in improving racial equality across all aspects of work at UH. We have introduced an EDI board to provide an institutional and strategic body to review EDI priorities and reporting, identifying issues that need addressing. We are conducting a project to increase completion of mandatory and refresher training for all staff, including researchers, in order to develop the culture of diversity and inclusion further. We have introduced an EDI for managers workshop to clarify management responsibility. (ECI3; ECM1; ECM3; ECR1; ECR2).</w:t>
      </w:r>
    </w:p>
    <w:p w14:paraId="42610542" w14:textId="77777777" w:rsidR="00D62452" w:rsidRPr="0052171B" w:rsidRDefault="00D62452" w:rsidP="00D62452">
      <w:pPr>
        <w:autoSpaceDE w:val="0"/>
        <w:autoSpaceDN w:val="0"/>
        <w:spacing w:after="0" w:line="240" w:lineRule="auto"/>
        <w:jc w:val="both"/>
        <w:rPr>
          <w:rFonts w:ascii="Arial" w:eastAsia="Calibri" w:hAnsi="Arial" w:cs="Arial"/>
          <w:color w:val="FF0000"/>
          <w:sz w:val="20"/>
          <w:szCs w:val="20"/>
        </w:rPr>
      </w:pPr>
    </w:p>
    <w:p w14:paraId="1F138A52"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The Equality Office supports eight staff networks, which have a high profile in UH, benefiting research staff and others. Research active staff are specifically engaged with the network of Women+ Professors (NWP); Academic Women Advancement Group (AWAG), and with our largest network </w:t>
      </w:r>
      <w:r w:rsidRPr="0052171B">
        <w:rPr>
          <w:rFonts w:ascii="Arial" w:eastAsia="Calibri" w:hAnsi="Arial" w:cs="Arial"/>
          <w:sz w:val="20"/>
          <w:szCs w:val="20"/>
          <w:shd w:val="clear" w:color="auto" w:fill="FFFFFF"/>
        </w:rPr>
        <w:t>Black, Asian and Minority Ethnic (BAME)</w:t>
      </w:r>
      <w:r w:rsidRPr="0052171B">
        <w:rPr>
          <w:rFonts w:ascii="Arial" w:eastAsia="Calibri" w:hAnsi="Arial" w:cs="Arial"/>
          <w:sz w:val="20"/>
          <w:szCs w:val="20"/>
        </w:rPr>
        <w:t xml:space="preserve"> and our newest Men's Mental Health (MMH) Network (ECI3; ECM3).  </w:t>
      </w:r>
    </w:p>
    <w:p w14:paraId="4BAE415B" w14:textId="77777777" w:rsidR="00D62452" w:rsidRPr="0052171B" w:rsidRDefault="00D62452" w:rsidP="00D62452">
      <w:pPr>
        <w:autoSpaceDE w:val="0"/>
        <w:autoSpaceDN w:val="0"/>
        <w:spacing w:after="0" w:line="240" w:lineRule="auto"/>
        <w:jc w:val="both"/>
        <w:rPr>
          <w:rFonts w:ascii="Arial" w:eastAsia="Calibri" w:hAnsi="Arial" w:cs="Arial"/>
          <w:color w:val="70AD47"/>
          <w:sz w:val="20"/>
          <w:szCs w:val="20"/>
        </w:rPr>
      </w:pPr>
    </w:p>
    <w:p w14:paraId="770E2A87"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We aimed for two Schools to submit for Bronze Athena Swan status and for an institutional Silver by 2022. All Schools now hold Bronze or and two hold Silver Athena SWAN awards. The University will apply for an extension, with the target to apply for a Silver award in 2023. </w:t>
      </w:r>
    </w:p>
    <w:p w14:paraId="75828183"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p>
    <w:p w14:paraId="2AAF8430" w14:textId="77777777" w:rsidR="00D62452" w:rsidRPr="0052171B" w:rsidRDefault="00D62452" w:rsidP="00D62452">
      <w:pPr>
        <w:autoSpaceDE w:val="0"/>
        <w:autoSpaceDN w:val="0"/>
        <w:spacing w:after="0" w:line="240" w:lineRule="auto"/>
        <w:jc w:val="both"/>
        <w:rPr>
          <w:rFonts w:ascii="Arial" w:eastAsia="Calibri" w:hAnsi="Arial" w:cs="Arial"/>
          <w:sz w:val="20"/>
          <w:szCs w:val="20"/>
        </w:rPr>
      </w:pPr>
      <w:r w:rsidRPr="0052171B">
        <w:rPr>
          <w:rFonts w:ascii="Arial" w:eastAsia="Calibri" w:hAnsi="Arial" w:cs="Arial"/>
          <w:sz w:val="20"/>
          <w:szCs w:val="20"/>
        </w:rPr>
        <w:t xml:space="preserve">The new Head of EDI is on the circulation list for RDG papers and has attended an RDG meeting. The Senior Equality, Diversity and Inclusion Officer actively participates in all RDG meetings with updates and actions to enhance equality and inclusion for researchers, enhancing two-way communication with the E&amp;D Office. </w:t>
      </w:r>
    </w:p>
    <w:p w14:paraId="2A6EFA2F" w14:textId="77777777" w:rsidR="00D62452" w:rsidRPr="0052171B" w:rsidRDefault="00D62452" w:rsidP="00D62452">
      <w:pPr>
        <w:suppressAutoHyphens/>
        <w:autoSpaceDN w:val="0"/>
        <w:spacing w:line="254" w:lineRule="auto"/>
        <w:textAlignment w:val="baseline"/>
        <w:rPr>
          <w:rFonts w:ascii="Arial" w:eastAsia="Calibri" w:hAnsi="Arial" w:cs="Arial"/>
          <w:sz w:val="20"/>
          <w:szCs w:val="20"/>
        </w:rPr>
      </w:pPr>
    </w:p>
    <w:p w14:paraId="7E80A141" w14:textId="77777777" w:rsidR="00D62452" w:rsidRPr="0052171B" w:rsidRDefault="00D62452" w:rsidP="00D62452">
      <w:pPr>
        <w:spacing w:after="0"/>
        <w:jc w:val="both"/>
        <w:rPr>
          <w:rFonts w:ascii="Arial" w:hAnsi="Arial" w:cs="Arial"/>
          <w:color w:val="000000" w:themeColor="text1"/>
          <w:sz w:val="20"/>
          <w:szCs w:val="20"/>
        </w:rPr>
      </w:pPr>
      <w:r w:rsidRPr="0052171B">
        <w:rPr>
          <w:rFonts w:ascii="Arial" w:hAnsi="Arial" w:cs="Arial"/>
          <w:b/>
          <w:bCs/>
          <w:color w:val="000000" w:themeColor="text1"/>
          <w:sz w:val="20"/>
          <w:szCs w:val="20"/>
        </w:rPr>
        <w:t>7. Progress Review</w:t>
      </w:r>
      <w:r w:rsidRPr="0052171B">
        <w:rPr>
          <w:rFonts w:ascii="Arial" w:hAnsi="Arial" w:cs="Arial"/>
          <w:color w:val="000000" w:themeColor="text1"/>
          <w:sz w:val="20"/>
          <w:szCs w:val="20"/>
        </w:rPr>
        <w:t xml:space="preserve"> </w:t>
      </w:r>
    </w:p>
    <w:p w14:paraId="3D076246" w14:textId="77777777" w:rsidR="00D62452" w:rsidRPr="0052171B" w:rsidRDefault="00D62452" w:rsidP="00D62452">
      <w:pPr>
        <w:spacing w:after="0"/>
        <w:jc w:val="both"/>
        <w:rPr>
          <w:rFonts w:ascii="Arial" w:hAnsi="Arial" w:cs="Arial"/>
          <w:sz w:val="20"/>
          <w:szCs w:val="20"/>
        </w:rPr>
      </w:pPr>
      <w:r w:rsidRPr="0052171B">
        <w:rPr>
          <w:rFonts w:ascii="Arial" w:hAnsi="Arial" w:cs="Arial"/>
          <w:sz w:val="20"/>
          <w:szCs w:val="20"/>
        </w:rPr>
        <w:t xml:space="preserve">School representative’s attendance at RDG meetings is 60-80% and there is always an update from each school during the meeting. All representatives provided responses from researchers within their Schools regarding the Concordat review, enabling the Chair to represent their views for decision making. </w:t>
      </w:r>
    </w:p>
    <w:p w14:paraId="5F51F371" w14:textId="77777777" w:rsidR="00D62452" w:rsidRPr="0052171B" w:rsidRDefault="00D62452" w:rsidP="00D62452">
      <w:pPr>
        <w:spacing w:after="0"/>
        <w:jc w:val="both"/>
        <w:rPr>
          <w:rFonts w:ascii="Arial" w:hAnsi="Arial" w:cs="Arial"/>
          <w:sz w:val="20"/>
          <w:szCs w:val="20"/>
        </w:rPr>
      </w:pPr>
    </w:p>
    <w:p w14:paraId="65F511FC" w14:textId="77777777" w:rsidR="00D62452" w:rsidRPr="0052171B" w:rsidRDefault="00D62452" w:rsidP="00D62452">
      <w:pPr>
        <w:spacing w:after="0"/>
        <w:jc w:val="both"/>
        <w:rPr>
          <w:rFonts w:ascii="Arial" w:hAnsi="Arial" w:cs="Arial"/>
          <w:sz w:val="20"/>
          <w:szCs w:val="20"/>
        </w:rPr>
      </w:pPr>
      <w:r w:rsidRPr="0052171B">
        <w:rPr>
          <w:rFonts w:ascii="Arial" w:hAnsi="Arial" w:cs="Arial"/>
          <w:sz w:val="20"/>
          <w:szCs w:val="20"/>
        </w:rPr>
        <w:t xml:space="preserve">The new RDG Guidance book has been developed, consulted upon, disseminated and is available on our webpages. The Chair works closely with ADRs to ensure all Schools are represented and that the role of School Representative is understood.  </w:t>
      </w:r>
    </w:p>
    <w:p w14:paraId="05BFEBE2" w14:textId="77777777" w:rsidR="00D62452" w:rsidRPr="0052171B" w:rsidRDefault="00D62452" w:rsidP="00D62452">
      <w:pPr>
        <w:spacing w:after="0"/>
        <w:jc w:val="both"/>
        <w:rPr>
          <w:rFonts w:ascii="Arial" w:hAnsi="Arial" w:cs="Arial"/>
          <w:sz w:val="20"/>
          <w:szCs w:val="20"/>
        </w:rPr>
      </w:pPr>
    </w:p>
    <w:p w14:paraId="2EC8EFD4" w14:textId="77777777" w:rsidR="00D62452" w:rsidRPr="0052171B" w:rsidRDefault="00D62452" w:rsidP="00D62452">
      <w:pPr>
        <w:spacing w:after="0"/>
        <w:jc w:val="both"/>
        <w:rPr>
          <w:rFonts w:ascii="Arial" w:hAnsi="Arial" w:cs="Arial"/>
          <w:sz w:val="20"/>
          <w:szCs w:val="20"/>
        </w:rPr>
      </w:pPr>
      <w:r w:rsidRPr="0052171B">
        <w:rPr>
          <w:rFonts w:ascii="Arial" w:hAnsi="Arial" w:cs="Arial"/>
          <w:sz w:val="20"/>
          <w:szCs w:val="20"/>
        </w:rPr>
        <w:t xml:space="preserve"> The comments on CROS were reviewed for ideas that were actionable. Our analysis of CROS and PIRLS aligned with the feedback from ECRs in the RDG indicating a strong belief in the institution’s commitment to equality and diversity.  We found very little change in CROS results regarding understanding and knowledge of Vitae and the RDF, and in many of the areas of questioning. There were many negative comments, indicating further work is needed with respect to valuing and developing researchers. </w:t>
      </w:r>
    </w:p>
    <w:p w14:paraId="6DA570BA" w14:textId="77777777" w:rsidR="00D62452" w:rsidRPr="0052171B" w:rsidRDefault="00D62452" w:rsidP="00D62452">
      <w:pPr>
        <w:spacing w:after="0"/>
        <w:jc w:val="both"/>
        <w:rPr>
          <w:rFonts w:ascii="Arial" w:hAnsi="Arial" w:cs="Arial"/>
          <w:sz w:val="20"/>
          <w:szCs w:val="20"/>
        </w:rPr>
      </w:pPr>
    </w:p>
    <w:p w14:paraId="4D88693D" w14:textId="518A2D3F" w:rsidR="00455D13" w:rsidRPr="0052171B" w:rsidRDefault="00D62452" w:rsidP="00BA32BC">
      <w:pPr>
        <w:spacing w:after="0"/>
        <w:jc w:val="both"/>
        <w:rPr>
          <w:rFonts w:ascii="Arial" w:hAnsi="Arial" w:cs="Arial"/>
          <w:color w:val="70AD47" w:themeColor="accent6"/>
          <w:sz w:val="20"/>
          <w:szCs w:val="20"/>
        </w:rPr>
      </w:pPr>
      <w:r w:rsidRPr="0052171B">
        <w:rPr>
          <w:rFonts w:ascii="Arial" w:hAnsi="Arial" w:cs="Arial"/>
          <w:sz w:val="20"/>
          <w:szCs w:val="20"/>
        </w:rPr>
        <w:t>We engaged with the Vitae Conference and Connections through presentation and representation by two members of RDG, increasing our awareness of sector initiatives. Vitae is one of the foci at #UHResDev21 and events and resources from Vitae available to support researcher development will be featured in RO news (ECI1). Development of a cross-university system for workload management will help researchers to know they are valued by the University(ECI3).</w:t>
      </w:r>
    </w:p>
    <w:sectPr w:rsidR="00455D13" w:rsidRPr="0052171B" w:rsidSect="00DA5081">
      <w:footerReference w:type="default" r:id="rId10"/>
      <w:pgSz w:w="11906" w:h="16838"/>
      <w:pgMar w:top="720" w:right="720" w:bottom="284" w:left="720" w:header="709" w:footer="28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EDE31E3" w16cex:dateUtc="2021-01-06T11:18:26.96Z"/>
  <w16cex:commentExtensible w16cex:durableId="18419C35" w16cex:dateUtc="2021-01-06T13:59:58.034Z"/>
  <w16cex:commentExtensible w16cex:durableId="35CE0461" w16cex:dateUtc="2021-01-06T14:00:50.90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7C14" w14:textId="77777777" w:rsidR="000200B4" w:rsidRDefault="000200B4" w:rsidP="00F81C68">
      <w:pPr>
        <w:spacing w:after="0" w:line="240" w:lineRule="auto"/>
      </w:pPr>
      <w:r>
        <w:separator/>
      </w:r>
    </w:p>
  </w:endnote>
  <w:endnote w:type="continuationSeparator" w:id="0">
    <w:p w14:paraId="469F2B82" w14:textId="77777777" w:rsidR="000200B4" w:rsidRDefault="000200B4" w:rsidP="00F8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06815"/>
      <w:docPartObj>
        <w:docPartGallery w:val="Page Numbers (Bottom of Page)"/>
        <w:docPartUnique/>
      </w:docPartObj>
    </w:sdtPr>
    <w:sdtEndPr>
      <w:rPr>
        <w:noProof/>
      </w:rPr>
    </w:sdtEndPr>
    <w:sdtContent>
      <w:p w14:paraId="1DF2C159" w14:textId="107A31EB" w:rsidR="00F81C68" w:rsidRDefault="00F81C68">
        <w:pPr>
          <w:pStyle w:val="Footer"/>
        </w:pPr>
        <w:r>
          <w:fldChar w:fldCharType="begin"/>
        </w:r>
        <w:r>
          <w:instrText xml:space="preserve"> PAGE   \* MERGEFORMAT </w:instrText>
        </w:r>
        <w:r>
          <w:fldChar w:fldCharType="separate"/>
        </w:r>
        <w:r>
          <w:rPr>
            <w:noProof/>
          </w:rPr>
          <w:t>2</w:t>
        </w:r>
        <w:r>
          <w:rPr>
            <w:noProof/>
          </w:rPr>
          <w:fldChar w:fldCharType="end"/>
        </w:r>
      </w:p>
    </w:sdtContent>
  </w:sdt>
  <w:p w14:paraId="15276DD9" w14:textId="77777777" w:rsidR="00F81C68" w:rsidRDefault="00F8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C99D7" w14:textId="77777777" w:rsidR="000200B4" w:rsidRDefault="000200B4" w:rsidP="00F81C68">
      <w:pPr>
        <w:spacing w:after="0" w:line="240" w:lineRule="auto"/>
      </w:pPr>
      <w:r>
        <w:separator/>
      </w:r>
    </w:p>
  </w:footnote>
  <w:footnote w:type="continuationSeparator" w:id="0">
    <w:p w14:paraId="7F556ADA" w14:textId="77777777" w:rsidR="000200B4" w:rsidRDefault="000200B4" w:rsidP="00F8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A1A"/>
    <w:multiLevelType w:val="hybridMultilevel"/>
    <w:tmpl w:val="69369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7978F8"/>
    <w:multiLevelType w:val="hybridMultilevel"/>
    <w:tmpl w:val="F41EA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A211D5"/>
    <w:multiLevelType w:val="hybridMultilevel"/>
    <w:tmpl w:val="AACA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E49EF"/>
    <w:multiLevelType w:val="hybridMultilevel"/>
    <w:tmpl w:val="20EC8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824BB8"/>
    <w:multiLevelType w:val="hybridMultilevel"/>
    <w:tmpl w:val="10D63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70B0074"/>
    <w:multiLevelType w:val="hybridMultilevel"/>
    <w:tmpl w:val="01B6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0A"/>
    <w:rsid w:val="00001083"/>
    <w:rsid w:val="000039F4"/>
    <w:rsid w:val="00003EA6"/>
    <w:rsid w:val="00006D90"/>
    <w:rsid w:val="000170C5"/>
    <w:rsid w:val="000170FD"/>
    <w:rsid w:val="00017110"/>
    <w:rsid w:val="00017379"/>
    <w:rsid w:val="000200B4"/>
    <w:rsid w:val="00022F95"/>
    <w:rsid w:val="0002570D"/>
    <w:rsid w:val="00027D0E"/>
    <w:rsid w:val="00035107"/>
    <w:rsid w:val="000373B9"/>
    <w:rsid w:val="000417CE"/>
    <w:rsid w:val="00045F10"/>
    <w:rsid w:val="00047DD9"/>
    <w:rsid w:val="000504A6"/>
    <w:rsid w:val="00050A6B"/>
    <w:rsid w:val="000559B3"/>
    <w:rsid w:val="00057C31"/>
    <w:rsid w:val="00064650"/>
    <w:rsid w:val="00065672"/>
    <w:rsid w:val="00072F9E"/>
    <w:rsid w:val="00073BE4"/>
    <w:rsid w:val="00074DDD"/>
    <w:rsid w:val="000750E7"/>
    <w:rsid w:val="000818DE"/>
    <w:rsid w:val="0008317C"/>
    <w:rsid w:val="00085CBB"/>
    <w:rsid w:val="00087364"/>
    <w:rsid w:val="00090F1D"/>
    <w:rsid w:val="000920C0"/>
    <w:rsid w:val="000930C7"/>
    <w:rsid w:val="00094E3B"/>
    <w:rsid w:val="000A25E4"/>
    <w:rsid w:val="000A5248"/>
    <w:rsid w:val="000A5E34"/>
    <w:rsid w:val="000B0487"/>
    <w:rsid w:val="000B10F9"/>
    <w:rsid w:val="000B3659"/>
    <w:rsid w:val="000B3855"/>
    <w:rsid w:val="000B6AB5"/>
    <w:rsid w:val="000B7EDD"/>
    <w:rsid w:val="000C751E"/>
    <w:rsid w:val="000D65D9"/>
    <w:rsid w:val="000D73BF"/>
    <w:rsid w:val="000D7FA9"/>
    <w:rsid w:val="000E1329"/>
    <w:rsid w:val="000E1ACF"/>
    <w:rsid w:val="000E1FCB"/>
    <w:rsid w:val="000E4E06"/>
    <w:rsid w:val="000F270A"/>
    <w:rsid w:val="000F4881"/>
    <w:rsid w:val="000F4A23"/>
    <w:rsid w:val="000F5197"/>
    <w:rsid w:val="00100592"/>
    <w:rsid w:val="001007B2"/>
    <w:rsid w:val="00102AAF"/>
    <w:rsid w:val="0010499C"/>
    <w:rsid w:val="00107547"/>
    <w:rsid w:val="0011277A"/>
    <w:rsid w:val="0011288F"/>
    <w:rsid w:val="0011478B"/>
    <w:rsid w:val="00116C06"/>
    <w:rsid w:val="00121227"/>
    <w:rsid w:val="00123A7A"/>
    <w:rsid w:val="00124641"/>
    <w:rsid w:val="00130011"/>
    <w:rsid w:val="0013160D"/>
    <w:rsid w:val="00132726"/>
    <w:rsid w:val="00133170"/>
    <w:rsid w:val="00133AB0"/>
    <w:rsid w:val="001348E3"/>
    <w:rsid w:val="0013785C"/>
    <w:rsid w:val="00140AAE"/>
    <w:rsid w:val="00140EDE"/>
    <w:rsid w:val="00146274"/>
    <w:rsid w:val="001558CA"/>
    <w:rsid w:val="0015653E"/>
    <w:rsid w:val="001570D9"/>
    <w:rsid w:val="001574C5"/>
    <w:rsid w:val="001576B7"/>
    <w:rsid w:val="00160132"/>
    <w:rsid w:val="00163145"/>
    <w:rsid w:val="001660E4"/>
    <w:rsid w:val="001705D0"/>
    <w:rsid w:val="0018004C"/>
    <w:rsid w:val="00182615"/>
    <w:rsid w:val="00182BE7"/>
    <w:rsid w:val="00183ECC"/>
    <w:rsid w:val="00185072"/>
    <w:rsid w:val="00191948"/>
    <w:rsid w:val="00193012"/>
    <w:rsid w:val="001939EA"/>
    <w:rsid w:val="00196FD8"/>
    <w:rsid w:val="00197CFE"/>
    <w:rsid w:val="001A26D7"/>
    <w:rsid w:val="001A36AE"/>
    <w:rsid w:val="001A4A23"/>
    <w:rsid w:val="001A59ED"/>
    <w:rsid w:val="001A5A16"/>
    <w:rsid w:val="001A7DFF"/>
    <w:rsid w:val="001B0290"/>
    <w:rsid w:val="001B09FA"/>
    <w:rsid w:val="001B2B3C"/>
    <w:rsid w:val="001B36D2"/>
    <w:rsid w:val="001B39E6"/>
    <w:rsid w:val="001B609B"/>
    <w:rsid w:val="001B68D2"/>
    <w:rsid w:val="001B73EC"/>
    <w:rsid w:val="001B7F5C"/>
    <w:rsid w:val="001C0C3F"/>
    <w:rsid w:val="001C3DF1"/>
    <w:rsid w:val="001C6154"/>
    <w:rsid w:val="001C629A"/>
    <w:rsid w:val="001C7D6A"/>
    <w:rsid w:val="001D0A96"/>
    <w:rsid w:val="001D1D22"/>
    <w:rsid w:val="001D3F1F"/>
    <w:rsid w:val="001D77FB"/>
    <w:rsid w:val="001D7AA0"/>
    <w:rsid w:val="001E67FC"/>
    <w:rsid w:val="001E6B55"/>
    <w:rsid w:val="001E73AD"/>
    <w:rsid w:val="001F6DE7"/>
    <w:rsid w:val="00203444"/>
    <w:rsid w:val="0020350F"/>
    <w:rsid w:val="00206A11"/>
    <w:rsid w:val="002071F7"/>
    <w:rsid w:val="0021421B"/>
    <w:rsid w:val="00214B55"/>
    <w:rsid w:val="002158DC"/>
    <w:rsid w:val="00217D14"/>
    <w:rsid w:val="00224350"/>
    <w:rsid w:val="002306FB"/>
    <w:rsid w:val="002309C8"/>
    <w:rsid w:val="0023247E"/>
    <w:rsid w:val="00234DEC"/>
    <w:rsid w:val="00240941"/>
    <w:rsid w:val="00243D48"/>
    <w:rsid w:val="0024508C"/>
    <w:rsid w:val="002459B6"/>
    <w:rsid w:val="00247203"/>
    <w:rsid w:val="00247FC3"/>
    <w:rsid w:val="0025059C"/>
    <w:rsid w:val="00250D51"/>
    <w:rsid w:val="0025366E"/>
    <w:rsid w:val="0025386A"/>
    <w:rsid w:val="00257379"/>
    <w:rsid w:val="00260B6E"/>
    <w:rsid w:val="00260F75"/>
    <w:rsid w:val="00261037"/>
    <w:rsid w:val="00262916"/>
    <w:rsid w:val="00264F0D"/>
    <w:rsid w:val="002776BF"/>
    <w:rsid w:val="00281862"/>
    <w:rsid w:val="00281C5B"/>
    <w:rsid w:val="002826C2"/>
    <w:rsid w:val="00293483"/>
    <w:rsid w:val="002938E4"/>
    <w:rsid w:val="00294111"/>
    <w:rsid w:val="00295497"/>
    <w:rsid w:val="002956A3"/>
    <w:rsid w:val="002A0579"/>
    <w:rsid w:val="002A41AA"/>
    <w:rsid w:val="002B17BA"/>
    <w:rsid w:val="002B19F3"/>
    <w:rsid w:val="002B1F97"/>
    <w:rsid w:val="002B2505"/>
    <w:rsid w:val="002B27CE"/>
    <w:rsid w:val="002B5462"/>
    <w:rsid w:val="002B7AD9"/>
    <w:rsid w:val="002C1EA9"/>
    <w:rsid w:val="002C214C"/>
    <w:rsid w:val="002C2179"/>
    <w:rsid w:val="002C4F28"/>
    <w:rsid w:val="002C6DA2"/>
    <w:rsid w:val="002C7B21"/>
    <w:rsid w:val="002D332C"/>
    <w:rsid w:val="002D5C89"/>
    <w:rsid w:val="002D69AE"/>
    <w:rsid w:val="002E4787"/>
    <w:rsid w:val="002F1CE4"/>
    <w:rsid w:val="002F3885"/>
    <w:rsid w:val="002F466C"/>
    <w:rsid w:val="002F4E2F"/>
    <w:rsid w:val="002F765D"/>
    <w:rsid w:val="003101CF"/>
    <w:rsid w:val="0031022E"/>
    <w:rsid w:val="0031136B"/>
    <w:rsid w:val="00311909"/>
    <w:rsid w:val="003230C6"/>
    <w:rsid w:val="00323383"/>
    <w:rsid w:val="00327D6D"/>
    <w:rsid w:val="003319AE"/>
    <w:rsid w:val="003371FD"/>
    <w:rsid w:val="00340222"/>
    <w:rsid w:val="0034396F"/>
    <w:rsid w:val="00344F4D"/>
    <w:rsid w:val="003461D1"/>
    <w:rsid w:val="00350B19"/>
    <w:rsid w:val="00353E14"/>
    <w:rsid w:val="003548D0"/>
    <w:rsid w:val="00356432"/>
    <w:rsid w:val="00356E0E"/>
    <w:rsid w:val="0035736D"/>
    <w:rsid w:val="00360CCD"/>
    <w:rsid w:val="00360FC3"/>
    <w:rsid w:val="0036162B"/>
    <w:rsid w:val="003653C1"/>
    <w:rsid w:val="0037063E"/>
    <w:rsid w:val="00372F6C"/>
    <w:rsid w:val="00374EB7"/>
    <w:rsid w:val="003757B4"/>
    <w:rsid w:val="003813AA"/>
    <w:rsid w:val="00381FEC"/>
    <w:rsid w:val="00382442"/>
    <w:rsid w:val="00382F54"/>
    <w:rsid w:val="003863BB"/>
    <w:rsid w:val="00386656"/>
    <w:rsid w:val="00390B90"/>
    <w:rsid w:val="00394F22"/>
    <w:rsid w:val="00395A32"/>
    <w:rsid w:val="0039735B"/>
    <w:rsid w:val="003A3FBA"/>
    <w:rsid w:val="003A63C7"/>
    <w:rsid w:val="003A6BDC"/>
    <w:rsid w:val="003B1060"/>
    <w:rsid w:val="003B3368"/>
    <w:rsid w:val="003B676B"/>
    <w:rsid w:val="003C1C5D"/>
    <w:rsid w:val="003C29E3"/>
    <w:rsid w:val="003C336C"/>
    <w:rsid w:val="003D0554"/>
    <w:rsid w:val="003D0C31"/>
    <w:rsid w:val="003D500A"/>
    <w:rsid w:val="003D65A6"/>
    <w:rsid w:val="003E6EA2"/>
    <w:rsid w:val="003E7B6D"/>
    <w:rsid w:val="003F3A13"/>
    <w:rsid w:val="003F40BC"/>
    <w:rsid w:val="003F43C0"/>
    <w:rsid w:val="004079C3"/>
    <w:rsid w:val="0041011D"/>
    <w:rsid w:val="004155FC"/>
    <w:rsid w:val="004174DC"/>
    <w:rsid w:val="00421C72"/>
    <w:rsid w:val="004254A0"/>
    <w:rsid w:val="00427A20"/>
    <w:rsid w:val="004337A8"/>
    <w:rsid w:val="00436EC2"/>
    <w:rsid w:val="00437CF5"/>
    <w:rsid w:val="00441CD8"/>
    <w:rsid w:val="004456F3"/>
    <w:rsid w:val="0044573A"/>
    <w:rsid w:val="0044585B"/>
    <w:rsid w:val="00447B71"/>
    <w:rsid w:val="00452CA4"/>
    <w:rsid w:val="00455D13"/>
    <w:rsid w:val="00455E44"/>
    <w:rsid w:val="0045730E"/>
    <w:rsid w:val="00461E1B"/>
    <w:rsid w:val="00463C22"/>
    <w:rsid w:val="004679BC"/>
    <w:rsid w:val="00471380"/>
    <w:rsid w:val="004717C3"/>
    <w:rsid w:val="00476D4E"/>
    <w:rsid w:val="00483D11"/>
    <w:rsid w:val="00487A92"/>
    <w:rsid w:val="00490B6E"/>
    <w:rsid w:val="00494895"/>
    <w:rsid w:val="00497449"/>
    <w:rsid w:val="004B48BF"/>
    <w:rsid w:val="004B490E"/>
    <w:rsid w:val="004B5D6A"/>
    <w:rsid w:val="004B71B0"/>
    <w:rsid w:val="004B769C"/>
    <w:rsid w:val="004C0BE8"/>
    <w:rsid w:val="004C2254"/>
    <w:rsid w:val="004C2CE4"/>
    <w:rsid w:val="004C361C"/>
    <w:rsid w:val="004D505A"/>
    <w:rsid w:val="004E2115"/>
    <w:rsid w:val="004E4C14"/>
    <w:rsid w:val="004F0574"/>
    <w:rsid w:val="004F26C0"/>
    <w:rsid w:val="004F2AAE"/>
    <w:rsid w:val="004F6346"/>
    <w:rsid w:val="004F7FA6"/>
    <w:rsid w:val="00500C45"/>
    <w:rsid w:val="0050100A"/>
    <w:rsid w:val="005035E5"/>
    <w:rsid w:val="00505316"/>
    <w:rsid w:val="00506BCE"/>
    <w:rsid w:val="00515351"/>
    <w:rsid w:val="005161E4"/>
    <w:rsid w:val="00517581"/>
    <w:rsid w:val="00517E2C"/>
    <w:rsid w:val="00517EE8"/>
    <w:rsid w:val="00520028"/>
    <w:rsid w:val="005213A2"/>
    <w:rsid w:val="0052171B"/>
    <w:rsid w:val="005240D0"/>
    <w:rsid w:val="00525E82"/>
    <w:rsid w:val="0052643B"/>
    <w:rsid w:val="00526E70"/>
    <w:rsid w:val="00526FF3"/>
    <w:rsid w:val="00527CF6"/>
    <w:rsid w:val="0053104E"/>
    <w:rsid w:val="00531143"/>
    <w:rsid w:val="00532073"/>
    <w:rsid w:val="00535031"/>
    <w:rsid w:val="0053564A"/>
    <w:rsid w:val="005403BE"/>
    <w:rsid w:val="00543FB9"/>
    <w:rsid w:val="00544675"/>
    <w:rsid w:val="00545A0A"/>
    <w:rsid w:val="00546412"/>
    <w:rsid w:val="00546726"/>
    <w:rsid w:val="00547A5B"/>
    <w:rsid w:val="00547ABA"/>
    <w:rsid w:val="00560447"/>
    <w:rsid w:val="00560948"/>
    <w:rsid w:val="00560993"/>
    <w:rsid w:val="00560E35"/>
    <w:rsid w:val="00562E0B"/>
    <w:rsid w:val="00563181"/>
    <w:rsid w:val="005647BB"/>
    <w:rsid w:val="00567C55"/>
    <w:rsid w:val="00570C72"/>
    <w:rsid w:val="0057312D"/>
    <w:rsid w:val="00575D57"/>
    <w:rsid w:val="00581EE5"/>
    <w:rsid w:val="00587321"/>
    <w:rsid w:val="005902E9"/>
    <w:rsid w:val="00592397"/>
    <w:rsid w:val="00597F3A"/>
    <w:rsid w:val="005A04BE"/>
    <w:rsid w:val="005A2BE6"/>
    <w:rsid w:val="005A3155"/>
    <w:rsid w:val="005A3AA1"/>
    <w:rsid w:val="005A6754"/>
    <w:rsid w:val="005A6891"/>
    <w:rsid w:val="005B1249"/>
    <w:rsid w:val="005B3FBF"/>
    <w:rsid w:val="005B4410"/>
    <w:rsid w:val="005B4627"/>
    <w:rsid w:val="005B5B4B"/>
    <w:rsid w:val="005B7AEC"/>
    <w:rsid w:val="005C15D8"/>
    <w:rsid w:val="005C1A6B"/>
    <w:rsid w:val="005C4CC8"/>
    <w:rsid w:val="005C4E24"/>
    <w:rsid w:val="005D09EE"/>
    <w:rsid w:val="005D21A7"/>
    <w:rsid w:val="005D6798"/>
    <w:rsid w:val="005D6BDD"/>
    <w:rsid w:val="005D6C4D"/>
    <w:rsid w:val="005E0179"/>
    <w:rsid w:val="005E0F9F"/>
    <w:rsid w:val="005E1A77"/>
    <w:rsid w:val="005E28C7"/>
    <w:rsid w:val="005E6D0B"/>
    <w:rsid w:val="005E7229"/>
    <w:rsid w:val="005E7ADD"/>
    <w:rsid w:val="005F3FA1"/>
    <w:rsid w:val="005F4DFC"/>
    <w:rsid w:val="005F7476"/>
    <w:rsid w:val="006012CB"/>
    <w:rsid w:val="006014EF"/>
    <w:rsid w:val="00601AEA"/>
    <w:rsid w:val="00602CD9"/>
    <w:rsid w:val="0060489C"/>
    <w:rsid w:val="0061184F"/>
    <w:rsid w:val="00615843"/>
    <w:rsid w:val="0061620E"/>
    <w:rsid w:val="00617EBC"/>
    <w:rsid w:val="00622486"/>
    <w:rsid w:val="0062683B"/>
    <w:rsid w:val="006425FF"/>
    <w:rsid w:val="00642EF3"/>
    <w:rsid w:val="00644F0C"/>
    <w:rsid w:val="0064622D"/>
    <w:rsid w:val="006503E4"/>
    <w:rsid w:val="00651FC5"/>
    <w:rsid w:val="00654352"/>
    <w:rsid w:val="00661ABB"/>
    <w:rsid w:val="00674254"/>
    <w:rsid w:val="006764AB"/>
    <w:rsid w:val="006771AB"/>
    <w:rsid w:val="00682568"/>
    <w:rsid w:val="006827CB"/>
    <w:rsid w:val="00682B34"/>
    <w:rsid w:val="006851E3"/>
    <w:rsid w:val="006919CE"/>
    <w:rsid w:val="006A37E8"/>
    <w:rsid w:val="006A4A81"/>
    <w:rsid w:val="006A51D8"/>
    <w:rsid w:val="006B0FE2"/>
    <w:rsid w:val="006B260B"/>
    <w:rsid w:val="006B296A"/>
    <w:rsid w:val="006B4F6B"/>
    <w:rsid w:val="006B666C"/>
    <w:rsid w:val="006B6F58"/>
    <w:rsid w:val="006B7639"/>
    <w:rsid w:val="006C0255"/>
    <w:rsid w:val="006C0C98"/>
    <w:rsid w:val="006C1C0E"/>
    <w:rsid w:val="006C457E"/>
    <w:rsid w:val="006D25A8"/>
    <w:rsid w:val="006D43F5"/>
    <w:rsid w:val="006D4C1F"/>
    <w:rsid w:val="006D77A8"/>
    <w:rsid w:val="006E5AB0"/>
    <w:rsid w:val="006E79FB"/>
    <w:rsid w:val="006F1048"/>
    <w:rsid w:val="006F3246"/>
    <w:rsid w:val="00707059"/>
    <w:rsid w:val="007071D3"/>
    <w:rsid w:val="00715B24"/>
    <w:rsid w:val="0072206B"/>
    <w:rsid w:val="00726BB5"/>
    <w:rsid w:val="00734F30"/>
    <w:rsid w:val="00736E9E"/>
    <w:rsid w:val="00743BA7"/>
    <w:rsid w:val="00744E25"/>
    <w:rsid w:val="0074549C"/>
    <w:rsid w:val="00745967"/>
    <w:rsid w:val="00745DB2"/>
    <w:rsid w:val="00746A8F"/>
    <w:rsid w:val="00751974"/>
    <w:rsid w:val="007579C4"/>
    <w:rsid w:val="00757D55"/>
    <w:rsid w:val="007603A4"/>
    <w:rsid w:val="00762898"/>
    <w:rsid w:val="00764035"/>
    <w:rsid w:val="00764269"/>
    <w:rsid w:val="00766A8E"/>
    <w:rsid w:val="00767BDD"/>
    <w:rsid w:val="00770983"/>
    <w:rsid w:val="00771B1E"/>
    <w:rsid w:val="00774100"/>
    <w:rsid w:val="00777219"/>
    <w:rsid w:val="00777572"/>
    <w:rsid w:val="0078571A"/>
    <w:rsid w:val="00787336"/>
    <w:rsid w:val="00787FF8"/>
    <w:rsid w:val="007901BF"/>
    <w:rsid w:val="0079038A"/>
    <w:rsid w:val="00791B25"/>
    <w:rsid w:val="00794628"/>
    <w:rsid w:val="007A0C4B"/>
    <w:rsid w:val="007B0C95"/>
    <w:rsid w:val="007B0D71"/>
    <w:rsid w:val="007B11A6"/>
    <w:rsid w:val="007B205A"/>
    <w:rsid w:val="007C4E19"/>
    <w:rsid w:val="007C52B7"/>
    <w:rsid w:val="007C6F98"/>
    <w:rsid w:val="007D7221"/>
    <w:rsid w:val="007E0983"/>
    <w:rsid w:val="007E0B35"/>
    <w:rsid w:val="007E2A61"/>
    <w:rsid w:val="007E7550"/>
    <w:rsid w:val="007F3378"/>
    <w:rsid w:val="008018A7"/>
    <w:rsid w:val="008048C7"/>
    <w:rsid w:val="00804F64"/>
    <w:rsid w:val="00807CB3"/>
    <w:rsid w:val="00812C26"/>
    <w:rsid w:val="0081349C"/>
    <w:rsid w:val="0083681D"/>
    <w:rsid w:val="00836DAE"/>
    <w:rsid w:val="008371A5"/>
    <w:rsid w:val="0084045E"/>
    <w:rsid w:val="0084565C"/>
    <w:rsid w:val="008501DD"/>
    <w:rsid w:val="00851749"/>
    <w:rsid w:val="008553C7"/>
    <w:rsid w:val="008646EF"/>
    <w:rsid w:val="00865836"/>
    <w:rsid w:val="00866294"/>
    <w:rsid w:val="00870B0B"/>
    <w:rsid w:val="0087101F"/>
    <w:rsid w:val="008728D4"/>
    <w:rsid w:val="0087437C"/>
    <w:rsid w:val="008745C9"/>
    <w:rsid w:val="00876445"/>
    <w:rsid w:val="00882A89"/>
    <w:rsid w:val="00882D11"/>
    <w:rsid w:val="00887454"/>
    <w:rsid w:val="008901E0"/>
    <w:rsid w:val="0089206D"/>
    <w:rsid w:val="0089545D"/>
    <w:rsid w:val="00895984"/>
    <w:rsid w:val="00896BA7"/>
    <w:rsid w:val="0089712D"/>
    <w:rsid w:val="008A14DE"/>
    <w:rsid w:val="008A29EE"/>
    <w:rsid w:val="008A3448"/>
    <w:rsid w:val="008B3D4F"/>
    <w:rsid w:val="008B70B6"/>
    <w:rsid w:val="008C026C"/>
    <w:rsid w:val="008C0ACD"/>
    <w:rsid w:val="008C26B2"/>
    <w:rsid w:val="008C4870"/>
    <w:rsid w:val="008C4C2F"/>
    <w:rsid w:val="008C4D73"/>
    <w:rsid w:val="008C59CE"/>
    <w:rsid w:val="008C6BF2"/>
    <w:rsid w:val="008C7256"/>
    <w:rsid w:val="008C7EC5"/>
    <w:rsid w:val="008D1BC4"/>
    <w:rsid w:val="008D1FC3"/>
    <w:rsid w:val="008D5B3E"/>
    <w:rsid w:val="008E14C0"/>
    <w:rsid w:val="008E15CA"/>
    <w:rsid w:val="008F47B1"/>
    <w:rsid w:val="00900302"/>
    <w:rsid w:val="00902AED"/>
    <w:rsid w:val="0090319C"/>
    <w:rsid w:val="00905927"/>
    <w:rsid w:val="00905D10"/>
    <w:rsid w:val="009100DC"/>
    <w:rsid w:val="009101F2"/>
    <w:rsid w:val="00910F99"/>
    <w:rsid w:val="00911104"/>
    <w:rsid w:val="00911684"/>
    <w:rsid w:val="009145C5"/>
    <w:rsid w:val="00917DF4"/>
    <w:rsid w:val="0092268F"/>
    <w:rsid w:val="00923CEA"/>
    <w:rsid w:val="00923FD1"/>
    <w:rsid w:val="00926F4A"/>
    <w:rsid w:val="009270A8"/>
    <w:rsid w:val="00931AB2"/>
    <w:rsid w:val="00932905"/>
    <w:rsid w:val="0093590C"/>
    <w:rsid w:val="00936682"/>
    <w:rsid w:val="00940ABF"/>
    <w:rsid w:val="009431B6"/>
    <w:rsid w:val="0094368C"/>
    <w:rsid w:val="00945CE3"/>
    <w:rsid w:val="0095062E"/>
    <w:rsid w:val="00954375"/>
    <w:rsid w:val="0095551F"/>
    <w:rsid w:val="00955789"/>
    <w:rsid w:val="00960D43"/>
    <w:rsid w:val="009615F8"/>
    <w:rsid w:val="0096468D"/>
    <w:rsid w:val="0096485F"/>
    <w:rsid w:val="009655E1"/>
    <w:rsid w:val="0097012D"/>
    <w:rsid w:val="0097239F"/>
    <w:rsid w:val="009728AF"/>
    <w:rsid w:val="00972A05"/>
    <w:rsid w:val="00972A49"/>
    <w:rsid w:val="00975D5B"/>
    <w:rsid w:val="0097661B"/>
    <w:rsid w:val="00977257"/>
    <w:rsid w:val="0098442B"/>
    <w:rsid w:val="00984462"/>
    <w:rsid w:val="00985827"/>
    <w:rsid w:val="009866FF"/>
    <w:rsid w:val="00990F23"/>
    <w:rsid w:val="009937CF"/>
    <w:rsid w:val="00993E4A"/>
    <w:rsid w:val="00995B04"/>
    <w:rsid w:val="009A4638"/>
    <w:rsid w:val="009A5C50"/>
    <w:rsid w:val="009B0856"/>
    <w:rsid w:val="009B1C33"/>
    <w:rsid w:val="009B2AB1"/>
    <w:rsid w:val="009B2B21"/>
    <w:rsid w:val="009B2CE1"/>
    <w:rsid w:val="009B37C6"/>
    <w:rsid w:val="009B5691"/>
    <w:rsid w:val="009C08D5"/>
    <w:rsid w:val="009C45E4"/>
    <w:rsid w:val="009C4CD0"/>
    <w:rsid w:val="009C5254"/>
    <w:rsid w:val="009C78BB"/>
    <w:rsid w:val="009D025F"/>
    <w:rsid w:val="009D0480"/>
    <w:rsid w:val="009D2FCF"/>
    <w:rsid w:val="009D6B85"/>
    <w:rsid w:val="009E0D9C"/>
    <w:rsid w:val="009E348F"/>
    <w:rsid w:val="009F1FDC"/>
    <w:rsid w:val="009F401E"/>
    <w:rsid w:val="009F7EF9"/>
    <w:rsid w:val="00A03963"/>
    <w:rsid w:val="00A0485C"/>
    <w:rsid w:val="00A110A4"/>
    <w:rsid w:val="00A120F2"/>
    <w:rsid w:val="00A13427"/>
    <w:rsid w:val="00A134C5"/>
    <w:rsid w:val="00A15AAE"/>
    <w:rsid w:val="00A20689"/>
    <w:rsid w:val="00A22A4A"/>
    <w:rsid w:val="00A2492E"/>
    <w:rsid w:val="00A24EDC"/>
    <w:rsid w:val="00A25C50"/>
    <w:rsid w:val="00A30038"/>
    <w:rsid w:val="00A307F2"/>
    <w:rsid w:val="00A3771F"/>
    <w:rsid w:val="00A3790C"/>
    <w:rsid w:val="00A37C60"/>
    <w:rsid w:val="00A4401E"/>
    <w:rsid w:val="00A4468F"/>
    <w:rsid w:val="00A50D66"/>
    <w:rsid w:val="00A53EF9"/>
    <w:rsid w:val="00A6190E"/>
    <w:rsid w:val="00A64698"/>
    <w:rsid w:val="00A666AF"/>
    <w:rsid w:val="00A67A2B"/>
    <w:rsid w:val="00A72146"/>
    <w:rsid w:val="00A72361"/>
    <w:rsid w:val="00A76792"/>
    <w:rsid w:val="00A81E3C"/>
    <w:rsid w:val="00A8497C"/>
    <w:rsid w:val="00A85B8C"/>
    <w:rsid w:val="00A93A51"/>
    <w:rsid w:val="00A93F50"/>
    <w:rsid w:val="00A94DE8"/>
    <w:rsid w:val="00A955A6"/>
    <w:rsid w:val="00A96BA9"/>
    <w:rsid w:val="00AA0049"/>
    <w:rsid w:val="00AA08B5"/>
    <w:rsid w:val="00AA269E"/>
    <w:rsid w:val="00AA26B5"/>
    <w:rsid w:val="00AA4853"/>
    <w:rsid w:val="00AA5A90"/>
    <w:rsid w:val="00AB0185"/>
    <w:rsid w:val="00AB6563"/>
    <w:rsid w:val="00AB6590"/>
    <w:rsid w:val="00AC4D03"/>
    <w:rsid w:val="00AC7873"/>
    <w:rsid w:val="00AD1732"/>
    <w:rsid w:val="00AD2FF6"/>
    <w:rsid w:val="00AD3B57"/>
    <w:rsid w:val="00AD5B6C"/>
    <w:rsid w:val="00AE0A39"/>
    <w:rsid w:val="00AE32F5"/>
    <w:rsid w:val="00AE3520"/>
    <w:rsid w:val="00AE3847"/>
    <w:rsid w:val="00AF00E6"/>
    <w:rsid w:val="00AF0478"/>
    <w:rsid w:val="00AF073B"/>
    <w:rsid w:val="00AF10FF"/>
    <w:rsid w:val="00AF25F7"/>
    <w:rsid w:val="00AF5BE2"/>
    <w:rsid w:val="00B01D9E"/>
    <w:rsid w:val="00B02B87"/>
    <w:rsid w:val="00B042E4"/>
    <w:rsid w:val="00B060BF"/>
    <w:rsid w:val="00B11385"/>
    <w:rsid w:val="00B11580"/>
    <w:rsid w:val="00B16941"/>
    <w:rsid w:val="00B24731"/>
    <w:rsid w:val="00B25596"/>
    <w:rsid w:val="00B277D8"/>
    <w:rsid w:val="00B30E0A"/>
    <w:rsid w:val="00B34930"/>
    <w:rsid w:val="00B37CD2"/>
    <w:rsid w:val="00B41625"/>
    <w:rsid w:val="00B445AF"/>
    <w:rsid w:val="00B4675D"/>
    <w:rsid w:val="00B55748"/>
    <w:rsid w:val="00B64753"/>
    <w:rsid w:val="00B65453"/>
    <w:rsid w:val="00B65A45"/>
    <w:rsid w:val="00B65CB2"/>
    <w:rsid w:val="00B70BC7"/>
    <w:rsid w:val="00B725EB"/>
    <w:rsid w:val="00B72788"/>
    <w:rsid w:val="00B74E8F"/>
    <w:rsid w:val="00B753F1"/>
    <w:rsid w:val="00B908A0"/>
    <w:rsid w:val="00B90F87"/>
    <w:rsid w:val="00B94B78"/>
    <w:rsid w:val="00B95BB6"/>
    <w:rsid w:val="00B95C12"/>
    <w:rsid w:val="00BA0AD2"/>
    <w:rsid w:val="00BA0D35"/>
    <w:rsid w:val="00BA1531"/>
    <w:rsid w:val="00BA1AB3"/>
    <w:rsid w:val="00BA2144"/>
    <w:rsid w:val="00BA32BC"/>
    <w:rsid w:val="00BA5B7C"/>
    <w:rsid w:val="00BA6B15"/>
    <w:rsid w:val="00BA6BA9"/>
    <w:rsid w:val="00BB0995"/>
    <w:rsid w:val="00BB1241"/>
    <w:rsid w:val="00BB1D17"/>
    <w:rsid w:val="00BC527D"/>
    <w:rsid w:val="00BC7BDF"/>
    <w:rsid w:val="00BD2FEF"/>
    <w:rsid w:val="00BD6BF2"/>
    <w:rsid w:val="00BE09B9"/>
    <w:rsid w:val="00BE43E3"/>
    <w:rsid w:val="00BE4F03"/>
    <w:rsid w:val="00BE5272"/>
    <w:rsid w:val="00BE7D2D"/>
    <w:rsid w:val="00BF0377"/>
    <w:rsid w:val="00BF1810"/>
    <w:rsid w:val="00BF4FAB"/>
    <w:rsid w:val="00BF65C3"/>
    <w:rsid w:val="00BF73C7"/>
    <w:rsid w:val="00BF74AB"/>
    <w:rsid w:val="00C02561"/>
    <w:rsid w:val="00C034C2"/>
    <w:rsid w:val="00C0398C"/>
    <w:rsid w:val="00C066A9"/>
    <w:rsid w:val="00C07832"/>
    <w:rsid w:val="00C105F9"/>
    <w:rsid w:val="00C10E5F"/>
    <w:rsid w:val="00C11C37"/>
    <w:rsid w:val="00C15CE4"/>
    <w:rsid w:val="00C172B7"/>
    <w:rsid w:val="00C17A6D"/>
    <w:rsid w:val="00C20D37"/>
    <w:rsid w:val="00C20E84"/>
    <w:rsid w:val="00C22BE1"/>
    <w:rsid w:val="00C244BA"/>
    <w:rsid w:val="00C26752"/>
    <w:rsid w:val="00C27CBC"/>
    <w:rsid w:val="00C34702"/>
    <w:rsid w:val="00C377B4"/>
    <w:rsid w:val="00C37F30"/>
    <w:rsid w:val="00C41163"/>
    <w:rsid w:val="00C42542"/>
    <w:rsid w:val="00C42E37"/>
    <w:rsid w:val="00C5245F"/>
    <w:rsid w:val="00C53F3B"/>
    <w:rsid w:val="00C557A1"/>
    <w:rsid w:val="00C573E0"/>
    <w:rsid w:val="00C6441F"/>
    <w:rsid w:val="00C65319"/>
    <w:rsid w:val="00C66B3C"/>
    <w:rsid w:val="00C6743B"/>
    <w:rsid w:val="00C67757"/>
    <w:rsid w:val="00C7104D"/>
    <w:rsid w:val="00C7165B"/>
    <w:rsid w:val="00C75E77"/>
    <w:rsid w:val="00C81333"/>
    <w:rsid w:val="00C81709"/>
    <w:rsid w:val="00C81FE3"/>
    <w:rsid w:val="00C834BC"/>
    <w:rsid w:val="00C863D1"/>
    <w:rsid w:val="00C938BA"/>
    <w:rsid w:val="00C959C0"/>
    <w:rsid w:val="00C95AE1"/>
    <w:rsid w:val="00C96C00"/>
    <w:rsid w:val="00C96FD9"/>
    <w:rsid w:val="00C97D06"/>
    <w:rsid w:val="00C97EA6"/>
    <w:rsid w:val="00CA1B3C"/>
    <w:rsid w:val="00CA44F7"/>
    <w:rsid w:val="00CA6D39"/>
    <w:rsid w:val="00CA6D78"/>
    <w:rsid w:val="00CB0F08"/>
    <w:rsid w:val="00CB41E7"/>
    <w:rsid w:val="00CB702D"/>
    <w:rsid w:val="00CB7235"/>
    <w:rsid w:val="00CC085B"/>
    <w:rsid w:val="00CC19AB"/>
    <w:rsid w:val="00CC2B81"/>
    <w:rsid w:val="00CD0729"/>
    <w:rsid w:val="00CD1CC5"/>
    <w:rsid w:val="00CD33A1"/>
    <w:rsid w:val="00CD5EFB"/>
    <w:rsid w:val="00CE0120"/>
    <w:rsid w:val="00CE3496"/>
    <w:rsid w:val="00CE3D53"/>
    <w:rsid w:val="00CE43AA"/>
    <w:rsid w:val="00CF0EF4"/>
    <w:rsid w:val="00CF1A06"/>
    <w:rsid w:val="00CF75DE"/>
    <w:rsid w:val="00D02792"/>
    <w:rsid w:val="00D16E08"/>
    <w:rsid w:val="00D16E90"/>
    <w:rsid w:val="00D17263"/>
    <w:rsid w:val="00D21907"/>
    <w:rsid w:val="00D22317"/>
    <w:rsid w:val="00D26939"/>
    <w:rsid w:val="00D301D7"/>
    <w:rsid w:val="00D33D51"/>
    <w:rsid w:val="00D355C8"/>
    <w:rsid w:val="00D40150"/>
    <w:rsid w:val="00D44826"/>
    <w:rsid w:val="00D4568E"/>
    <w:rsid w:val="00D50D25"/>
    <w:rsid w:val="00D52722"/>
    <w:rsid w:val="00D529BB"/>
    <w:rsid w:val="00D55E60"/>
    <w:rsid w:val="00D61E41"/>
    <w:rsid w:val="00D62452"/>
    <w:rsid w:val="00D62CB7"/>
    <w:rsid w:val="00D63A4D"/>
    <w:rsid w:val="00D65E0C"/>
    <w:rsid w:val="00D67ACA"/>
    <w:rsid w:val="00D7096A"/>
    <w:rsid w:val="00D709AC"/>
    <w:rsid w:val="00D71F5D"/>
    <w:rsid w:val="00D73BC9"/>
    <w:rsid w:val="00D74D4B"/>
    <w:rsid w:val="00D76D66"/>
    <w:rsid w:val="00D801D7"/>
    <w:rsid w:val="00D821D2"/>
    <w:rsid w:val="00D82787"/>
    <w:rsid w:val="00D839E8"/>
    <w:rsid w:val="00D83DD3"/>
    <w:rsid w:val="00D84B18"/>
    <w:rsid w:val="00D84F0B"/>
    <w:rsid w:val="00D856D6"/>
    <w:rsid w:val="00D85916"/>
    <w:rsid w:val="00D90330"/>
    <w:rsid w:val="00D951F7"/>
    <w:rsid w:val="00D95C4A"/>
    <w:rsid w:val="00D9748B"/>
    <w:rsid w:val="00DA271B"/>
    <w:rsid w:val="00DA2B0C"/>
    <w:rsid w:val="00DA3024"/>
    <w:rsid w:val="00DA3972"/>
    <w:rsid w:val="00DA3E78"/>
    <w:rsid w:val="00DA3FEB"/>
    <w:rsid w:val="00DA456D"/>
    <w:rsid w:val="00DA5081"/>
    <w:rsid w:val="00DB0ED0"/>
    <w:rsid w:val="00DB1403"/>
    <w:rsid w:val="00DB2964"/>
    <w:rsid w:val="00DB461A"/>
    <w:rsid w:val="00DB66E9"/>
    <w:rsid w:val="00DC0C82"/>
    <w:rsid w:val="00DC1364"/>
    <w:rsid w:val="00DC40E6"/>
    <w:rsid w:val="00DC480B"/>
    <w:rsid w:val="00DC5F01"/>
    <w:rsid w:val="00DD3A0E"/>
    <w:rsid w:val="00DD76EA"/>
    <w:rsid w:val="00DD7DA5"/>
    <w:rsid w:val="00DE2504"/>
    <w:rsid w:val="00DE3C67"/>
    <w:rsid w:val="00DE4255"/>
    <w:rsid w:val="00DE4368"/>
    <w:rsid w:val="00DF234C"/>
    <w:rsid w:val="00DF329F"/>
    <w:rsid w:val="00E00013"/>
    <w:rsid w:val="00E03432"/>
    <w:rsid w:val="00E03BB9"/>
    <w:rsid w:val="00E06A4D"/>
    <w:rsid w:val="00E07203"/>
    <w:rsid w:val="00E10EC6"/>
    <w:rsid w:val="00E14D0E"/>
    <w:rsid w:val="00E17F83"/>
    <w:rsid w:val="00E32FFD"/>
    <w:rsid w:val="00E334C3"/>
    <w:rsid w:val="00E34ED3"/>
    <w:rsid w:val="00E3649C"/>
    <w:rsid w:val="00E36884"/>
    <w:rsid w:val="00E3746A"/>
    <w:rsid w:val="00E451A6"/>
    <w:rsid w:val="00E47418"/>
    <w:rsid w:val="00E50BC0"/>
    <w:rsid w:val="00E5215F"/>
    <w:rsid w:val="00E53071"/>
    <w:rsid w:val="00E5401F"/>
    <w:rsid w:val="00E540C0"/>
    <w:rsid w:val="00E55346"/>
    <w:rsid w:val="00E56EA9"/>
    <w:rsid w:val="00E628AC"/>
    <w:rsid w:val="00E62A2A"/>
    <w:rsid w:val="00E65B9A"/>
    <w:rsid w:val="00E67519"/>
    <w:rsid w:val="00E7303F"/>
    <w:rsid w:val="00E77A59"/>
    <w:rsid w:val="00E77B58"/>
    <w:rsid w:val="00E82EF9"/>
    <w:rsid w:val="00E846BB"/>
    <w:rsid w:val="00E86A6B"/>
    <w:rsid w:val="00E878D5"/>
    <w:rsid w:val="00E909F1"/>
    <w:rsid w:val="00E90DF1"/>
    <w:rsid w:val="00E94E70"/>
    <w:rsid w:val="00E955C6"/>
    <w:rsid w:val="00E960B5"/>
    <w:rsid w:val="00E96E19"/>
    <w:rsid w:val="00E9731B"/>
    <w:rsid w:val="00EA50BD"/>
    <w:rsid w:val="00EA513B"/>
    <w:rsid w:val="00EB70BD"/>
    <w:rsid w:val="00EB7444"/>
    <w:rsid w:val="00EC277C"/>
    <w:rsid w:val="00EC650D"/>
    <w:rsid w:val="00ED0217"/>
    <w:rsid w:val="00ED07E3"/>
    <w:rsid w:val="00ED17D6"/>
    <w:rsid w:val="00ED2200"/>
    <w:rsid w:val="00ED3036"/>
    <w:rsid w:val="00ED6092"/>
    <w:rsid w:val="00ED6650"/>
    <w:rsid w:val="00EE121B"/>
    <w:rsid w:val="00EE4AB1"/>
    <w:rsid w:val="00EE7C0C"/>
    <w:rsid w:val="00EF162F"/>
    <w:rsid w:val="00EF1F2F"/>
    <w:rsid w:val="00EF2A8E"/>
    <w:rsid w:val="00EF49D0"/>
    <w:rsid w:val="00EF596C"/>
    <w:rsid w:val="00EF65BD"/>
    <w:rsid w:val="00EF7031"/>
    <w:rsid w:val="00F01CD8"/>
    <w:rsid w:val="00F05A2B"/>
    <w:rsid w:val="00F10BA7"/>
    <w:rsid w:val="00F1138A"/>
    <w:rsid w:val="00F1675D"/>
    <w:rsid w:val="00F236DB"/>
    <w:rsid w:val="00F23A80"/>
    <w:rsid w:val="00F25980"/>
    <w:rsid w:val="00F26ECF"/>
    <w:rsid w:val="00F40D7E"/>
    <w:rsid w:val="00F414C1"/>
    <w:rsid w:val="00F45625"/>
    <w:rsid w:val="00F45A3E"/>
    <w:rsid w:val="00F6326D"/>
    <w:rsid w:val="00F64602"/>
    <w:rsid w:val="00F67649"/>
    <w:rsid w:val="00F70BA6"/>
    <w:rsid w:val="00F70C1C"/>
    <w:rsid w:val="00F74ACE"/>
    <w:rsid w:val="00F7590B"/>
    <w:rsid w:val="00F81C68"/>
    <w:rsid w:val="00F86ECD"/>
    <w:rsid w:val="00F87BAD"/>
    <w:rsid w:val="00F92ACB"/>
    <w:rsid w:val="00FA0395"/>
    <w:rsid w:val="00FA5EFC"/>
    <w:rsid w:val="00FB6F70"/>
    <w:rsid w:val="00FC0B2D"/>
    <w:rsid w:val="00FC2471"/>
    <w:rsid w:val="00FC3EC5"/>
    <w:rsid w:val="00FD3281"/>
    <w:rsid w:val="00FD4702"/>
    <w:rsid w:val="00FD5F07"/>
    <w:rsid w:val="00FD7CA0"/>
    <w:rsid w:val="00FE02B5"/>
    <w:rsid w:val="00FE0D8D"/>
    <w:rsid w:val="00FE3360"/>
    <w:rsid w:val="00FF1035"/>
    <w:rsid w:val="00FF7CC5"/>
    <w:rsid w:val="00FF7DCB"/>
    <w:rsid w:val="0ECA9C3E"/>
    <w:rsid w:val="1792BD7A"/>
    <w:rsid w:val="2876317F"/>
    <w:rsid w:val="487ED475"/>
    <w:rsid w:val="581F9558"/>
    <w:rsid w:val="64CDEB64"/>
    <w:rsid w:val="76FE6964"/>
    <w:rsid w:val="7CB2D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1814"/>
  <w15:chartTrackingRefBased/>
  <w15:docId w15:val="{1876C215-5EE5-47C5-91F3-62416FAC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5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C68"/>
  </w:style>
  <w:style w:type="paragraph" w:styleId="Footer">
    <w:name w:val="footer"/>
    <w:basedOn w:val="Normal"/>
    <w:link w:val="FooterChar"/>
    <w:uiPriority w:val="99"/>
    <w:unhideWhenUsed/>
    <w:rsid w:val="00F81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C68"/>
  </w:style>
  <w:style w:type="character" w:styleId="Hyperlink">
    <w:name w:val="Hyperlink"/>
    <w:basedOn w:val="DefaultParagraphFont"/>
    <w:uiPriority w:val="99"/>
    <w:unhideWhenUsed/>
    <w:rsid w:val="00C34702"/>
    <w:rPr>
      <w:color w:val="0000FF"/>
      <w:u w:val="single"/>
    </w:rPr>
  </w:style>
  <w:style w:type="paragraph" w:styleId="ListParagraph">
    <w:name w:val="List Paragraph"/>
    <w:basedOn w:val="Normal"/>
    <w:uiPriority w:val="34"/>
    <w:qFormat/>
    <w:rsid w:val="00C34702"/>
    <w:pPr>
      <w:spacing w:after="0" w:line="240" w:lineRule="auto"/>
      <w:ind w:left="720"/>
      <w:contextualSpacing/>
    </w:pPr>
    <w:rPr>
      <w:sz w:val="24"/>
      <w:szCs w:val="24"/>
    </w:rPr>
  </w:style>
  <w:style w:type="table" w:styleId="TableGrid">
    <w:name w:val="Table Grid"/>
    <w:basedOn w:val="TableNormal"/>
    <w:uiPriority w:val="39"/>
    <w:rsid w:val="00C3470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B2"/>
    <w:rPr>
      <w:rFonts w:ascii="Segoe UI" w:hAnsi="Segoe UI" w:cs="Segoe UI"/>
      <w:sz w:val="18"/>
      <w:szCs w:val="18"/>
    </w:rPr>
  </w:style>
  <w:style w:type="paragraph" w:styleId="CommentText">
    <w:name w:val="annotation text"/>
    <w:basedOn w:val="Normal"/>
    <w:link w:val="CommentTextChar"/>
    <w:uiPriority w:val="99"/>
    <w:semiHidden/>
    <w:unhideWhenUsed/>
    <w:rsid w:val="00CE3D53"/>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E3D53"/>
    <w:rPr>
      <w:sz w:val="20"/>
      <w:szCs w:val="20"/>
    </w:rPr>
  </w:style>
  <w:style w:type="character" w:styleId="CommentReference">
    <w:name w:val="annotation reference"/>
    <w:basedOn w:val="DefaultParagraphFont"/>
    <w:uiPriority w:val="99"/>
    <w:semiHidden/>
    <w:unhideWhenUsed/>
    <w:rsid w:val="00CE3D53"/>
    <w:rPr>
      <w:sz w:val="16"/>
      <w:szCs w:val="16"/>
    </w:rPr>
  </w:style>
  <w:style w:type="character" w:styleId="UnresolvedMention">
    <w:name w:val="Unresolved Mention"/>
    <w:basedOn w:val="DefaultParagraphFont"/>
    <w:uiPriority w:val="99"/>
    <w:semiHidden/>
    <w:unhideWhenUsed/>
    <w:rsid w:val="00206A11"/>
    <w:rPr>
      <w:color w:val="605E5C"/>
      <w:shd w:val="clear" w:color="auto" w:fill="E1DFDD"/>
    </w:rPr>
  </w:style>
  <w:style w:type="paragraph" w:styleId="FootnoteText">
    <w:name w:val="footnote text"/>
    <w:basedOn w:val="Normal"/>
    <w:link w:val="FootnoteTextChar"/>
    <w:uiPriority w:val="99"/>
    <w:semiHidden/>
    <w:unhideWhenUsed/>
    <w:rsid w:val="00745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967"/>
    <w:rPr>
      <w:sz w:val="20"/>
      <w:szCs w:val="20"/>
    </w:rPr>
  </w:style>
  <w:style w:type="character" w:styleId="FootnoteReference">
    <w:name w:val="footnote reference"/>
    <w:basedOn w:val="DefaultParagraphFont"/>
    <w:uiPriority w:val="99"/>
    <w:semiHidden/>
    <w:unhideWhenUsed/>
    <w:rsid w:val="00745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926170">
      <w:bodyDiv w:val="1"/>
      <w:marLeft w:val="0"/>
      <w:marRight w:val="0"/>
      <w:marTop w:val="0"/>
      <w:marBottom w:val="0"/>
      <w:divBdr>
        <w:top w:val="none" w:sz="0" w:space="0" w:color="auto"/>
        <w:left w:val="none" w:sz="0" w:space="0" w:color="auto"/>
        <w:bottom w:val="none" w:sz="0" w:space="0" w:color="auto"/>
        <w:right w:val="none" w:sz="0" w:space="0" w:color="auto"/>
      </w:divBdr>
    </w:div>
    <w:div w:id="754521089">
      <w:bodyDiv w:val="1"/>
      <w:marLeft w:val="0"/>
      <w:marRight w:val="0"/>
      <w:marTop w:val="0"/>
      <w:marBottom w:val="0"/>
      <w:divBdr>
        <w:top w:val="none" w:sz="0" w:space="0" w:color="auto"/>
        <w:left w:val="none" w:sz="0" w:space="0" w:color="auto"/>
        <w:bottom w:val="none" w:sz="0" w:space="0" w:color="auto"/>
        <w:right w:val="none" w:sz="0" w:space="0" w:color="auto"/>
      </w:divBdr>
    </w:div>
    <w:div w:id="1252393475">
      <w:bodyDiv w:val="1"/>
      <w:marLeft w:val="0"/>
      <w:marRight w:val="0"/>
      <w:marTop w:val="0"/>
      <w:marBottom w:val="0"/>
      <w:divBdr>
        <w:top w:val="none" w:sz="0" w:space="0" w:color="auto"/>
        <w:left w:val="none" w:sz="0" w:space="0" w:color="auto"/>
        <w:bottom w:val="none" w:sz="0" w:space="0" w:color="auto"/>
        <w:right w:val="none" w:sz="0" w:space="0" w:color="auto"/>
      </w:divBdr>
    </w:div>
    <w:div w:id="1260413021">
      <w:bodyDiv w:val="1"/>
      <w:marLeft w:val="0"/>
      <w:marRight w:val="0"/>
      <w:marTop w:val="0"/>
      <w:marBottom w:val="0"/>
      <w:divBdr>
        <w:top w:val="none" w:sz="0" w:space="0" w:color="auto"/>
        <w:left w:val="none" w:sz="0" w:space="0" w:color="auto"/>
        <w:bottom w:val="none" w:sz="0" w:space="0" w:color="auto"/>
        <w:right w:val="none" w:sz="0" w:space="0" w:color="auto"/>
      </w:divBdr>
    </w:div>
    <w:div w:id="1574658040">
      <w:bodyDiv w:val="1"/>
      <w:marLeft w:val="0"/>
      <w:marRight w:val="0"/>
      <w:marTop w:val="0"/>
      <w:marBottom w:val="0"/>
      <w:divBdr>
        <w:top w:val="none" w:sz="0" w:space="0" w:color="auto"/>
        <w:left w:val="none" w:sz="0" w:space="0" w:color="auto"/>
        <w:bottom w:val="none" w:sz="0" w:space="0" w:color="auto"/>
        <w:right w:val="none" w:sz="0" w:space="0" w:color="auto"/>
      </w:divBdr>
      <w:divsChild>
        <w:div w:id="1544362181">
          <w:marLeft w:val="0"/>
          <w:marRight w:val="0"/>
          <w:marTop w:val="0"/>
          <w:marBottom w:val="0"/>
          <w:divBdr>
            <w:top w:val="none" w:sz="0" w:space="0" w:color="auto"/>
            <w:left w:val="none" w:sz="0" w:space="0" w:color="auto"/>
            <w:bottom w:val="none" w:sz="0" w:space="0" w:color="auto"/>
            <w:right w:val="none" w:sz="0" w:space="0" w:color="auto"/>
          </w:divBdr>
          <w:divsChild>
            <w:div w:id="11520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2b9fff1ae7ab41b6"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37F9C4C4DAF4DBD80E1E9BB3D9103" ma:contentTypeVersion="12" ma:contentTypeDescription="Create a new document." ma:contentTypeScope="" ma:versionID="7fa3619e51d8c211717bcecc26445b95">
  <xsd:schema xmlns:xsd="http://www.w3.org/2001/XMLSchema" xmlns:xs="http://www.w3.org/2001/XMLSchema" xmlns:p="http://schemas.microsoft.com/office/2006/metadata/properties" xmlns:ns2="0eff13c1-919d-472f-841a-698edf08d1e4" xmlns:ns3="6a017bdb-afc1-4775-8852-1451be2af95a" targetNamespace="http://schemas.microsoft.com/office/2006/metadata/properties" ma:root="true" ma:fieldsID="93970c717d92f14e77fe57b0a66adb17" ns2:_="" ns3:_="">
    <xsd:import namespace="0eff13c1-919d-472f-841a-698edf08d1e4"/>
    <xsd:import namespace="6a017bdb-afc1-4775-8852-1451be2af9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f13c1-919d-472f-841a-698edf08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17bdb-afc1-4775-8852-1451be2af9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C047B-5FDA-4040-8843-CED5591B9641}">
  <ds:schemaRefs>
    <ds:schemaRef ds:uri="http://schemas.microsoft.com/sharepoint/v3/contenttype/forms"/>
  </ds:schemaRefs>
</ds:datastoreItem>
</file>

<file path=customXml/itemProps2.xml><?xml version="1.0" encoding="utf-8"?>
<ds:datastoreItem xmlns:ds="http://schemas.openxmlformats.org/officeDocument/2006/customXml" ds:itemID="{A201844E-6DD7-4E78-882D-82214DF7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f13c1-919d-472f-841a-698edf08d1e4"/>
    <ds:schemaRef ds:uri="6a017bdb-afc1-4775-8852-1451be2af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510E8-3D45-4D7C-BA89-8E71928446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Jill Lees</cp:lastModifiedBy>
  <cp:revision>29</cp:revision>
  <dcterms:created xsi:type="dcterms:W3CDTF">2021-01-14T14:26:00Z</dcterms:created>
  <dcterms:modified xsi:type="dcterms:W3CDTF">2021-01-20T11:38:00Z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0x010100B2537F9C4C4DAF4DBD80E1E9BB3D9103</vt:lpwstr>
  </property>
</Properties>
</file>